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Together we can change children’s lives. Place2Be’s mission is to ensure that no child or young person should ever have to face mental health difficulties on their own. For this reason, we are looking for a level 4 (or above) qualified counsellor/therapist who is passionate about supporting children and young people. </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000000"/>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As a Place2Be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 and formulations of referrals into the service, identifying and delivering appropriate interventions and achieving the best outcomes for the children and young people we support. 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w:t>
      </w:r>
      <w:r>
        <w:rPr>
          <w:b/>
          <w:bCs/>
          <w:lang w:val="en-US" w:eastAsia="en-US" w:bidi="en-US"/>
        </w:rPr>
        <w:t xml:space="preserve"> and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b/>
          <w:bCs/>
          <w:lang w:val="en-US" w:eastAsia="en-US" w:bidi="en-US"/>
        </w:rPr>
        <w:t xml:space="preserve">Data, Evaluation and Reporting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year the as this role is not term time only.</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color w:val="000000"/>
          <w:shd w:val="clear" w:color="auto" w:fill="FFFFFF"/>
          <w:lang w:val="en-US" w:eastAsia="en-US" w:bidi="en-US"/>
        </w:rPr>
        <w:t xml:space="preserve">A willingness to undergo an </w:t>
      </w:r>
      <w:r>
        <w:rPr>
          <w:rStyle w:val="normaltextrun"/>
          <w:color w:val="000000"/>
          <w:lang w:val="en-US" w:eastAsia="en-US" w:bidi="en-US"/>
        </w:rPr>
        <w:t xml:space="preserve">e</w:t>
      </w:r>
      <w:r>
        <w:rPr>
          <w:rStyle w:val="normaltextrun"/>
          <w:color w:val="000000"/>
          <w:shd w:val="clear" w:color="auto" w:fill="FFFFFF"/>
          <w:lang w:val="en-US" w:eastAsia="en-US" w:bidi="en-US"/>
        </w:rPr>
        <w:t xml:space="preserve">nhanced with barred list DBS check if appointed.</w:t>
      </w:r>
      <w:r>
        <w:rPr>
          <w:rStyle w:val="eop"/>
          <w:color w:val="000000"/>
          <w:shd w:val="clear" w:color="auto" w:fill="FFFFFF"/>
          <w:lang w:val="en-US" w:eastAsia="en-US" w:bidi="en-US"/>
        </w:rPr>
        <w:t xml:space="preser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sectPr>
          <w:headerReference w:type="default" r:id="rId00007"/>
          <w:pgSz w:w="11910" w:h="16840"/>
          <w:pgMar w:top="426" w:right="428" w:bottom="280" w:left="851" w:header="446"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lang w:val="en-US" w:eastAsia="en-US" w:bidi="en-US"/>
        </w:rPr>
      </w:pPr>
    </w:p>
    <w:sectPr>
      <w:headerReference w:type="default" r:id="rId00008"/>
      <w:footerReference w:type="default" r:id="rId00009"/>
      <w:type w:val="continuous"/>
      <w:pgSz w:w="11910" w:h="16840"/>
      <w:pgMar w:top="1100" w:right="280" w:bottom="800" w:left="1280" w:header="720" w:footer="720"/>
      <w:cols w:equalWidth="0" w:num="2">
        <w:col w:w="1480" w:space="7934"/>
        <w:col w:w="5526" w:space="0"/>
      </w:cols>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5555" cy="1265555"/>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5555" cy="1265555"/>
                  </a:xfrm>
                  <a:prstGeom prst="rect">
                    <a:avLst/>
                  </a:prstGeom>
                </pic:spPr>
              </pic:pic>
            </a:graphicData>
          </a:graphic>
        </wp:inline>
      </w:drawing>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FFFFFF"/>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character" w:styleId="normaltextrun">
    <w:name w:val="normaltextrun"/>
    <w:qFormat/>
    <w:rPr>
      <w:rtl w:val="off"/>
    </w:rPr>
  </w:style>
  <w:style w:type="character" w:styleId="eop">
    <w:name w:val="eop"/>
    <w:qFormat/>
    <w:rPr>
      <w:rtl w:val="off"/>
    </w:rPr>
  </w:style>
  <w:style w:type="character" w:styleId="Hyperlink">
    <w:name w:val="Hyperlink"/>
    <w:qFormat/>
    <w:rPr>
      <w:color w:val="0000FF"/>
      <w:u w:val="single"/>
      <w:rtl w:val="off"/>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name w:val="Table Paragraph"/>
    <w:basedOn w:val="Normal"/>
    <w:next w:val="Table Paragraph"/>
    <w:qFormat/>
    <w:pPr>
      <w:ind w:left="9"/>
    </w:pPr>
    <w:rPr>
      <w:lang w:val="en-US" w:eastAsia="en-US" w:bidi="en-US"/>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US" w:eastAsia="en-US" w:bidi="en-US"/>
    </w:rPr>
  </w:style>
  <w:style w:type="character" w:styleId="Footer Char">
    <w:name w:val="Footer Char"/>
    <w:qFormat/>
    <w:rPr>
      <w:rFonts w:ascii="Calibri" w:hAnsi="Calibri" w:eastAsia="Calibri" w:cs="Calibri"/>
      <w:rtl w:val="off"/>
    </w:rPr>
  </w:style>
  <w:style w:type="character" w:styleId="Body Text Char">
    <w:name w:val="Body Text Char"/>
    <w:qFormat/>
    <w:rPr>
      <w:rFonts w:ascii="Calibri" w:hAnsi="Calibri" w:eastAsia="Calibri" w:cs="Calibri"/>
      <w:rtl w:val="off"/>
    </w:rPr>
  </w:style>
  <w:style w:type="paragraph" w:styleId="paragraph">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character" w:styleId="FollowedHyperlink">
    <w:name w:val="FollowedHyperlink"/>
    <w:qFormat/>
    <w:rPr>
      <w:color w:val="800080"/>
      <w:u w:val="single"/>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header" Target="header0002.xml"/>
	<Relationship Id="rId00009" Type="http://schemas.openxmlformats.org/officeDocument/2006/relationships/footer" Target="footer0002.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2024-01-26T05:42:00Z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0x010100A8561C28E827C44B9F8BC65A6608A461</vt:lpwstr>
  </property>
  <property fmtid="{D5CDD505-2E9C-101B-9397-08002B2CF9AE}" pid="4" name="ComplianceAssetId">
    <vt:lpwstr/>
  </property>
  <property fmtid="{D5CDD505-2E9C-101B-9397-08002B2CF9AE}" pid="5" name="MediaServiceImageTags">
    <vt:lpwstr/>
  </property>
  <property fmtid="{D5CDD505-2E9C-101B-9397-08002B2CF9AE}" pid="6" name="_activity">
    <vt:lpwstr>{"FileActivityType":"8","FileActivityTimeStamp":"2024-03-18T13:53:31.000Z","FileActivityUsersOnPage":[{"DisplayName":"Mary Jones","Id":"mary.jones@place2be.org.uk"}],"FileActivityNavigationId":null}</vt:lpwstr>
  </property>
  <property fmtid="{D5CDD505-2E9C-101B-9397-08002B2CF9AE}" pid="7" name="Creator">
    <vt:lpwstr>Microsoft® Word for Microsoft 365</vt:lpwstr>
  </property>
  <property fmtid="{D5CDD505-2E9C-101B-9397-08002B2CF9AE}" pid="8" name="TriggerFlowInfo">
    <vt:lpwstr/>
  </property>
</Properties>
</file>