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bCs/>
          <w:sz w:val="32"/>
          <w:szCs w:val="32"/>
          <w:u w:val="single"/>
          <w:lang w:val="en-GB" w:eastAsia="en-GB" w:bidi="en-GB"/>
        </w:rPr>
      </w:pPr>
      <w:r>
        <w:rPr>
          <w:b/>
          <w:bCs/>
          <w:sz w:val="32"/>
          <w:szCs w:val="32"/>
          <w:u w:val="single"/>
          <w:lang w:val="en-GB" w:eastAsia="en-GB" w:bidi="en-GB"/>
        </w:rPr>
        <w:t xml:space="preserve">Job Description</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b/>
          <w:bCs/>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bCs/>
          <w:sz w:val="28"/>
          <w:szCs w:val="28"/>
          <w:u w:val="single"/>
          <w:lang w:val="en-GB" w:eastAsia="en-GB" w:bidi="en-GB"/>
        </w:rPr>
      </w:pPr>
      <w:r>
        <w:rPr>
          <w:b/>
          <w:bCs/>
          <w:sz w:val="28"/>
          <w:szCs w:val="28"/>
          <w:u w:val="single"/>
          <w:lang w:val="en-GB" w:eastAsia="en-GB" w:bidi="en-GB"/>
        </w:rPr>
        <w:t xml:space="preserve">Post Graduate Diploma Tutor and Infant Observation Tutor Roles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Calibri" w:hAnsi="Calibri" w:eastAsia="Calibri" w:cs="Calibri"/>
          <w:lang w:val="en-GB" w:eastAsia="en-GB" w:bidi="en-GB"/>
        </w:rPr>
      </w:pPr>
      <w:r>
        <w:rPr>
          <w:rFonts w:ascii="Calibri" w:hAnsi="Calibri" w:eastAsia="Calibri" w:cs="Calibri"/>
          <w:b/>
          <w:bCs/>
          <w:lang w:val="en-GB" w:eastAsia="en-GB" w:bidi="en-GB"/>
        </w:rPr>
        <w:t xml:space="preserve">Job Title:</w:t>
      </w:r>
      <w:r>
        <w:rPr>
          <w:rFonts w:ascii="Calibri" w:hAnsi="Calibri" w:eastAsia="Calibri" w:cs="Calibri"/>
          <w:lang w:val="en-GB" w:eastAsia="en-GB" w:bidi="en-GB"/>
        </w:rPr>
        <w:t xml:space="preserve">  Post Graduate Diploma Tutor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Reporting</w:t>
      </w:r>
      <w:r>
        <w:rPr>
          <w:rFonts w:ascii="Calibri Light" w:hAnsi="Calibri Light" w:eastAsia="Calibri Light" w:cs="Calibri Light"/>
          <w:b/>
          <w:bCs/>
          <w:spacing w:val="-3"/>
          <w:lang w:val="en-GB" w:eastAsia="en-GB" w:bidi="en-GB"/>
        </w:rPr>
        <w:t xml:space="preserve"> </w:t>
      </w:r>
      <w:r>
        <w:rPr>
          <w:rFonts w:ascii="Calibri Light" w:hAnsi="Calibri Light" w:eastAsia="Calibri Light" w:cs="Calibri Light"/>
          <w:b/>
          <w:bCs/>
          <w:lang w:val="en-GB" w:eastAsia="en-GB" w:bidi="en-GB"/>
        </w:rPr>
        <w:t xml:space="preserve">to:</w:t>
      </w:r>
      <w:r>
        <w:rPr>
          <w:rFonts w:ascii="Calibri Light" w:hAnsi="Calibri Light" w:eastAsia="Calibri Light" w:cs="Calibri Light"/>
          <w:color w:val="000000"/>
          <w:lang w:val="en-GB" w:eastAsia="en-GB" w:bidi="en-GB"/>
        </w:rPr>
        <w:t xml:space="preserve"> Postgraduate Diploma Programme Lead</w:t>
      </w:r>
    </w:p>
    <w:p>
      <w:pPr>
        <w:pStyle w:val="Normal"/>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Salary:</w:t>
      </w:r>
      <w:r>
        <w:rPr>
          <w:rFonts w:ascii="Calibri Light" w:hAnsi="Calibri Light" w:eastAsia="Calibri Light" w:cs="Calibri Light"/>
          <w:lang w:val="en-GB" w:eastAsia="en-GB" w:bidi="en-GB"/>
        </w:rPr>
        <w:t xml:space="preserve">  £39,438 Pro rata for 2 days a week</w:t>
      </w:r>
    </w:p>
    <w:p>
      <w:pPr>
        <w:pStyle w:val="Normal"/>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Light" w:hAnsi="Calibri Light" w:eastAsia="Calibri Light" w:cs="Calibri Light"/>
          <w:b/>
          <w:bCs/>
          <w:color w:val="000000"/>
          <w:lang w:val="en-GB" w:eastAsia="en-GB" w:bidi="en-GB"/>
        </w:rPr>
      </w:pPr>
      <w:r>
        <w:rPr>
          <w:rFonts w:ascii="Calibri Light" w:hAnsi="Calibri Light" w:eastAsia="Calibri Light" w:cs="Calibri Light"/>
          <w:b/>
          <w:bCs/>
          <w:lang w:val="en-GB" w:eastAsia="en-GB" w:bidi="en-GB"/>
        </w:rPr>
        <w:t xml:space="preserve">Location: </w:t>
      </w:r>
      <w:r>
        <w:rPr>
          <w:rFonts w:ascii="Calibri Light" w:hAnsi="Calibri Light" w:eastAsia="Calibri Light" w:cs="Calibri Light"/>
          <w:color w:val="000000"/>
          <w:lang w:val="en-GB" w:eastAsia="en-GB" w:bidi="en-GB"/>
        </w:rPr>
        <w:t xml:space="preserve">Place2Be, 175 St John Street, London, EC1V 4LW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Hours &amp; Basis:</w:t>
      </w:r>
      <w:r>
        <w:rPr>
          <w:rFonts w:ascii="Calibri Light" w:hAnsi="Calibri Light" w:eastAsia="Calibri Light" w:cs="Calibri Light"/>
          <w:lang w:val="en-GB" w:eastAsia="en-GB" w:bidi="en-GB"/>
        </w:rPr>
        <w:t xml:space="preserve"> 2 days per week: Tuesday and Wednesdays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i/>
          <w:i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Light" w:hAnsi="Calibri Light" w:eastAsia="Calibri Light" w:cs="Calibri Light"/>
          <w:i/>
          <w:iCs/>
          <w:color w:val="000000"/>
          <w:lang w:val="en-GB" w:eastAsia="en-GB" w:bidi="en-GB"/>
        </w:rPr>
        <w:t xml:space="preserve">The post holder must be available for face-to-face delivery at Place2Be’s offices at 175 St John street on Tuesdays during term time. Wednesdays will 50% in the office, 50% work from home. Holidays to be taken outside of term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Calibri" w:hAnsi="Calibri" w:eastAsia="Calibri" w:cs="Calibri"/>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Working as part of the Place2Be training team the post-holder will deliver and develop our very successful Post Graduate Diploma programme which is accredited by BACP and run in partnership with the University of East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This role will have responsibility for the planning, delivery and evaluation of the postgraduate training programme, and ensuring that students receive good quality training and support for the duration of their training.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MAIN DUTIES AND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1.0</w:t>
      </w:r>
      <w:r>
        <w:rPr>
          <w:rFonts w:ascii="Calibri" w:hAnsi="Calibri" w:eastAsia="Calibri" w:cs="Calibri"/>
          <w:lang w:val="en-GB" w:eastAsia="en-GB" w:bidi="en-GB"/>
        </w:rPr>
        <w:t xml:space="preserve">	</w:t>
      </w:r>
      <w:r>
        <w:rPr>
          <w:rFonts w:ascii="Calibri" w:hAnsi="Calibri" w:eastAsia="Calibri" w:cs="Calibri"/>
          <w:b/>
          <w:bCs/>
          <w:lang w:val="en-GB" w:eastAsia="en-GB" w:bidi="en-GB"/>
        </w:rPr>
        <w:t xml:space="preserve">Delivery of the postgraduate curriculum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1.1	To plan, prepare and deliver Place2Be‘s Postgraduate Diploma child observation seminars, (include primary aged children in schools and possibly infant observation seminars) and curriculum both in-person and online via Teams.  Keeping consistent curriculum across both cohorts.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60"/>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1.2	To hold health and safety responsibility for their trainees while delivering training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w:hAnsi="Calibri" w:eastAsia="Calibri" w:cs="Calibri"/>
          <w:lang w:val="en-GB" w:eastAsia="en-GB" w:bidi="en-GB"/>
        </w:rPr>
      </w:pPr>
      <w:r>
        <w:rPr>
          <w:rFonts w:ascii="Calibri" w:hAnsi="Calibri" w:eastAsia="Calibri" w:cs="Calibri"/>
          <w:lang w:val="en-GB" w:eastAsia="en-GB" w:bidi="en-GB"/>
        </w:rPr>
        <w:t xml:space="preserve">1.3	To ensure that the training delivered to audiences is of high quality and ensures delegate understanding of content and particularly safeguarding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p>
      <w:pPr>
        <w:pStyle w:val="Normal"/>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w:hAnsi="Calibri" w:eastAsia="Calibri" w:cs="Calibri"/>
          <w:color w:val="000000"/>
          <w:lang w:val="en-GB" w:eastAsia="en-GB" w:bidi="en-GB"/>
        </w:rPr>
      </w:pPr>
      <w:r>
        <w:rPr>
          <w:rFonts w:ascii="Calibri" w:hAnsi="Calibri" w:eastAsia="Calibri" w:cs="Calibri"/>
          <w:lang w:val="en-GB" w:eastAsia="en-GB" w:bidi="en-GB"/>
        </w:rPr>
        <w:t xml:space="preserve">To evaluate and review the training programmes and their effectiveness, within parameters set by the Senior Trainers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p>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color w:val="000000"/>
          <w:lang w:val="en-GB" w:eastAsia="en-GB" w:bidi="en-GB"/>
        </w:rPr>
      </w:pPr>
      <w:r>
        <w:rPr>
          <w:lang w:val="en-GB" w:eastAsia="en-GB" w:bidi="en-GB"/>
        </w:rPr>
        <w:t xml:space="preserve">To create content, deliver lectures and facilitate seminar discussion and skills groups, one-to-one tutorials and complete marking for assignments both in-person and online via Teams.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color w:val="000000"/>
          <w:lang w:val="en-GB" w:eastAsia="en-GB" w:bidi="en-GB"/>
        </w:rPr>
      </w:pPr>
      <w:r>
        <w:rPr>
          <w:lang w:val="en-GB" w:eastAsia="en-GB" w:bidi="en-GB"/>
        </w:rPr>
        <w:t xml:space="preserve">To evaluate students via end of term Viva’s, formative assessment, and summative assessment at Level 7 postgraduate level and provide standardised formative and summative feedback.</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color w:val="000000"/>
          <w:lang w:val="en-GB" w:eastAsia="en-GB" w:bidi="en-GB"/>
        </w:rPr>
      </w:pPr>
      <w:r>
        <w:rPr>
          <w:lang w:val="en-GB" w:eastAsia="en-GB" w:bidi="en-GB"/>
        </w:rPr>
        <w:t xml:space="preserve">To support with the interviewing and assessment of potential students for each new yearly cohort.</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color w:val="000000"/>
          <w:lang w:val="en-GB" w:eastAsia="en-GB" w:bidi="en-GB"/>
        </w:rPr>
      </w:pPr>
      <w:r>
        <w:rPr>
          <w:lang w:val="en-GB" w:eastAsia="en-GB" w:bidi="en-GB"/>
        </w:rPr>
        <w:t xml:space="preserve">To deliver support to a portion of the student cohort in 1:1 tutorials for 1 hour/term both online and in person.</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color w:val="000000"/>
          <w:lang w:val="en-GB" w:eastAsia="en-GB" w:bidi="en-GB"/>
        </w:rPr>
      </w:pPr>
      <w:r>
        <w:rPr>
          <w:lang w:val="en-GB" w:eastAsia="en-GB" w:bidi="en-GB"/>
        </w:rPr>
        <w:t xml:space="preserve">To work alongside the Programme Leader, Programme Manager and Head of Clinical Curriculum  to assess and plan additional learning support for individual students where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lang w:val="en-GB" w:eastAsia="en-GB" w:bidi="en-GB"/>
        </w:rPr>
      </w:pPr>
      <w:r>
        <w:rPr>
          <w:b/>
          <w:bCs/>
          <w:lang w:val="en-GB" w:eastAsia="en-GB" w:bidi="en-GB"/>
        </w:rPr>
        <w:t xml:space="preserve">Course development and Quality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lang w:val="en-GB" w:eastAsia="en-GB" w:bidi="en-GB"/>
        </w:rPr>
      </w:pPr>
      <w:r>
        <w:rPr>
          <w:rFonts w:ascii="Calibri" w:hAnsi="Calibri" w:eastAsia="Calibri" w:cs="Calibri"/>
          <w:lang w:val="en-GB" w:eastAsia="en-GB" w:bidi="en-GB"/>
        </w:rPr>
        <w:t xml:space="preserve">2.1  	To support the quality assurance of the programme, review and create content of programme 	incorporating aims and outcomes according to the module spec, learner and trainer feedback to 	ensure the course contents are relevant and up to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lang w:val="en-GB" w:eastAsia="en-GB" w:bidi="en-GB"/>
        </w:rPr>
      </w:pPr>
    </w:p>
    <w:p>
      <w:pPr>
        <w:pStyle w:val="ListParagraph"/>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lang w:val="en-GB" w:eastAsia="en-GB" w:bidi="en-GB"/>
        </w:rPr>
      </w:pPr>
      <w:r>
        <w:rPr>
          <w:lang w:val="en-GB" w:eastAsia="en-GB" w:bidi="en-GB"/>
        </w:rPr>
        <w:t xml:space="preserve">	To collaborate with the Programme Leader and Programme Manager to complete the necessary 	reports and paperwork for BACP and UEL accreditation and validation.</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color w:val="000000"/>
          <w:lang w:val="en-GB" w:eastAsia="en-GB" w:bidi="en-GB"/>
        </w:rPr>
      </w:pPr>
    </w:p>
    <w:p>
      <w:pPr>
        <w:pStyle w:val="ListParagraph"/>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lang w:val="en-GB" w:eastAsia="en-GB" w:bidi="en-GB"/>
        </w:rPr>
      </w:pPr>
      <w:r>
        <w:rPr>
          <w:lang w:val="en-GB" w:eastAsia="en-GB" w:bidi="en-GB"/>
        </w:rPr>
        <w:t xml:space="preserve">	To support the annual external moderation process and attend meetings necessary to do so.</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p>
    <w:p>
      <w:pPr>
        <w:pStyle w:val="Normal"/>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color w:val="000000"/>
          <w:lang w:val="en-GB" w:eastAsia="en-GB" w:bidi="en-GB"/>
        </w:rPr>
      </w:pPr>
      <w:r>
        <w:rPr>
          <w:rFonts w:ascii="Calibri Light" w:hAnsi="Calibri Light" w:eastAsia="Calibri Light" w:cs="Calibri Light"/>
          <w:lang w:val="en-GB" w:eastAsia="en-GB" w:bidi="en-GB"/>
        </w:rPr>
        <w:t xml:space="preserve">	Attend regular Supervisions with the Clinical Curriculum Lead. Will work with student experience 	and work in a professional capacity together with the team in a reflective way, to support individual 	student development and maintain a coherent approach.</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color w:val="000000"/>
          <w:lang w:val="en-GB" w:eastAsia="en-GB" w:bidi="en-GB"/>
        </w:rPr>
      </w:pPr>
      <w:r>
        <w:rPr>
          <w:rFonts w:ascii="Calibri" w:hAnsi="Calibri" w:eastAsia="Calibri" w:cs="Calibri"/>
          <w:lang w:val="en-GB" w:eastAsia="en-GB" w:bidi="en-GB"/>
        </w:rPr>
        <w:t xml:space="preserve">	Attend relevant team meetings with Programme lead and colleagues, including Programme 	Committee meetings, graduation and external accreditation events.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p>
      <w:pPr>
        <w:pStyle w:val="ListParagraph"/>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360" w:hanging="360"/>
        <w:rPr>
          <w:color w:val="000000"/>
          <w:lang w:val="en-GB" w:eastAsia="en-GB" w:bidi="en-GB"/>
        </w:rPr>
      </w:pPr>
      <w:r>
        <w:rPr>
          <w:lang w:val="en-GB" w:eastAsia="en-GB" w:bidi="en-GB"/>
        </w:rPr>
        <w:t xml:space="preserve">	To assess student written submissions and attend standardisation workshops at Level 7 HLEA and 	provide specific written feedback to support the student’s further learning.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Calibri" w:hAnsi="Calibri" w:eastAsia="Calibri" w:cs="Calibri"/>
          <w:color w:val="31849B"/>
          <w:lang w:val="en-GB" w:eastAsia="en-GB" w:bidi="en-GB"/>
        </w:rPr>
      </w:pPr>
    </w:p>
    <w:p>
      <w:pPr>
        <w:pStyle w:val="ListParagraph"/>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360" w:hanging="360"/>
        <w:rPr>
          <w:lang w:val="en-GB" w:eastAsia="en-GB" w:bidi="en-GB"/>
        </w:rPr>
      </w:pPr>
      <w:r>
        <w:rPr>
          <w:lang w:val="en-GB" w:eastAsia="en-GB" w:bidi="en-GB"/>
        </w:rPr>
        <w:t xml:space="preserve">	To evidence and ongoing commitment to EDI and anti-oppressive practice, demonstrating high 	levels of awareness around intersectionality, power, positionality and their relevance in relational 	contexts, particularly in teaching and counselling. Evidence a willingness to support students to 	further develop their awareness and practice in working within difference.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w:t>
      </w:r>
    </w:p>
    <w:p>
      <w:pPr>
        <w:pStyle w:val="ListParagraph"/>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360" w:hanging="360"/>
        <w:rPr>
          <w:lang w:val="en-GB" w:eastAsia="en-GB" w:bidi="en-GB"/>
        </w:rPr>
      </w:pPr>
      <w:r>
        <w:rPr>
          <w:lang w:val="en-GB" w:eastAsia="en-GB" w:bidi="en-GB"/>
        </w:rPr>
        <w:t xml:space="preserve">	To keep abreast of new initiatives and developments in the field of child development, anti-	oprressive practice, emotional wellbeing, anti-oppressive practice, counselling and therapy training 	and advise the Programme Leader of any relevant new developments which may be incorporated 	into Place2Be’s training curriculum.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3.0</w:t>
      </w:r>
      <w:r>
        <w:rPr>
          <w:rFonts w:ascii="Calibri" w:hAnsi="Calibri" w:eastAsia="Calibri" w:cs="Calibri"/>
          <w:lang w:val="en-GB" w:eastAsia="en-GB" w:bidi="en-GB"/>
        </w:rPr>
        <w:t xml:space="preserve">	</w:t>
      </w:r>
      <w:r>
        <w:rPr>
          <w:rFonts w:ascii="Calibri" w:hAnsi="Calibri" w:eastAsia="Calibri" w:cs="Calibri"/>
          <w:b/>
          <w:bCs/>
          <w:lang w:val="en-GB" w:eastAsia="en-GB" w:bidi="en-GB"/>
        </w:rPr>
        <w:t xml:space="preserve">Represents and promotes the work of Place2Be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w:hAnsi="Calibri" w:eastAsia="Calibri" w:cs="Calibri"/>
          <w:lang w:val="en-GB" w:eastAsia="en-GB" w:bidi="en-GB"/>
        </w:rPr>
      </w:pPr>
      <w:r>
        <w:rPr>
          <w:rFonts w:ascii="Calibri" w:hAnsi="Calibri" w:eastAsia="Calibri" w:cs="Calibri"/>
          <w:lang w:val="en-GB" w:eastAsia="en-GB" w:bidi="en-GB"/>
        </w:rPr>
        <w:t xml:space="preserve">3.1	To lead or support sessions at seminars and conferences, where the work of Place2Be and the training department is to be 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lang w:val="en-GB" w:eastAsia="en-GB" w:bidi="en-GB"/>
        </w:rPr>
        <w:t xml:space="preserve">3.2	To promote and present Place2Be’s training to potential external clients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i/>
          <w:iCs/>
          <w:lang w:val="en-GB" w:eastAsia="en-GB" w:bidi="en-GB"/>
        </w:rPr>
      </w:pPr>
      <w:r>
        <w:rPr>
          <w:rFonts w:ascii="Calibri" w:hAnsi="Calibri" w:eastAsia="Calibri" w:cs="Calibri"/>
          <w:b/>
          <w:bCs/>
          <w:i/>
          <w:i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w:hAnsi="Calibri" w:eastAsia="Calibri" w:cs="Calibri"/>
          <w:lang w:val="en-GB" w:eastAsia="en-GB" w:bidi="en-GB"/>
        </w:rPr>
      </w:pPr>
      <w:r>
        <w:rPr>
          <w:rFonts w:ascii="Calibri" w:hAnsi="Calibri" w:eastAsia="Calibri" w:cs="Calibri"/>
          <w:b/>
          <w:bCs/>
          <w:lang w:val="en-GB" w:eastAsia="en-GB" w:bidi="en-GB"/>
        </w:rPr>
        <w:t xml:space="preserve">3.3 </w:t>
      </w:r>
      <w:r>
        <w:rPr>
          <w:rFonts w:ascii="Calibri" w:hAnsi="Calibri" w:eastAsia="Calibri" w:cs="Calibri"/>
          <w:lang w:val="en-GB" w:eastAsia="en-GB" w:bidi="en-GB"/>
        </w:rPr>
        <w:t xml:space="preserve">	An understanding and awareness of Place2Be’s equal opportunities policy and a personal commitment to equality of opportunity and anti – discriminatory practice in service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3.4	Your teaching represents the Clinical Delivery as it is currently practiced in the school-based services and to stay abreast of developments and changes.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The job description is a general outline of the job duties and responsibilities and may be amended as Place2Be develops.  The post-holder will be required to undertake other duties as may be reasonably required from time to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What you will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Please ensure that your supporting statement clearly shows how you meet the criteria using experience gained either in paid or voluntary work.</w:t>
      </w:r>
    </w:p>
    <w:p>
      <w:pPr>
        <w:pStyle w:val="NoSpacing"/>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rFonts w:ascii="Calibri Light" w:hAnsi="Calibri Light" w:eastAsia="Calibri Light" w:cs="Calibri Light"/>
          <w:b/>
          <w:bCs/>
          <w:color w:val="FF0000"/>
          <w:lang w:val="en-US" w:eastAsia="en-US" w:bidi="en-US"/>
        </w:rPr>
      </w:pP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Light" w:hAnsi="Calibri Light" w:eastAsia="Calibri Light" w:cs="Calibri Light"/>
          <w:sz w:val="22"/>
          <w:szCs w:val="22"/>
          <w:lang w:val="en-GB" w:eastAsia="en-GB" w:bidi="en-GB"/>
        </w:rPr>
      </w:pPr>
      <w:r>
        <w:rPr>
          <w:rStyle w:val="normaltextrun"/>
          <w:rFonts w:ascii="Calibri Light" w:hAnsi="Calibri Light" w:eastAsia="Calibri Light" w:cs="Calibri Light"/>
          <w:sz w:val="22"/>
          <w:szCs w:val="22"/>
          <w:lang w:val="en-GB" w:eastAsia="en-GB" w:bidi="en-GB"/>
        </w:rPr>
        <w:t xml:space="preserve">*A qualification as a counsellor / psychotherapist to Postgraduate or MA Level</w:t>
      </w:r>
    </w:p>
    <w:p>
      <w:pPr>
        <w:pStyle w:val="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color w:val="000000"/>
          <w:sz w:val="22"/>
          <w:szCs w:val="22"/>
          <w:lang w:val="en-GB" w:eastAsia="en-GB" w:bidi="en-GB"/>
        </w:rPr>
      </w:pPr>
      <w:r>
        <w:rPr>
          <w:rFonts w:ascii="Calibri Light" w:hAnsi="Calibri Light" w:eastAsia="Calibri Light" w:cs="Calibri Light"/>
          <w:color w:val="000000"/>
          <w:sz w:val="22"/>
          <w:szCs w:val="22"/>
          <w:lang w:val="en-GB" w:eastAsia="en-GB" w:bidi="en-GB"/>
        </w:rPr>
        <w:t xml:space="preserve">*Good knowledge of up-to-date theory and research appropriate for teaching the Place2Be integrative model at Postgraduate Level, including experience of conducting a child observation and an infant observation.</w:t>
      </w:r>
    </w:p>
    <w:p>
      <w:pPr>
        <w:pStyle w:val="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color w:val="000000"/>
          <w:sz w:val="22"/>
          <w:szCs w:val="22"/>
          <w:lang w:val="en-GB" w:eastAsia="en-GB" w:bidi="en-GB"/>
        </w:rPr>
      </w:pPr>
      <w:r>
        <w:rPr>
          <w:rFonts w:ascii="Calibri Light" w:hAnsi="Calibri Light" w:eastAsia="Calibri Light" w:cs="Calibri Light"/>
          <w:color w:val="000000"/>
          <w:sz w:val="22"/>
          <w:szCs w:val="22"/>
          <w:lang w:val="en-GB" w:eastAsia="en-GB" w:bidi="en-GB"/>
        </w:rPr>
        <w:t xml:space="preserve">*Good knowledge of up-to-date theory and research appropriate for teaching the Place2Be integrative model at Postgraduate Level, including experience of conducting a child observation and an infant observation</w:t>
      </w:r>
    </w:p>
    <w:p>
      <w:pPr>
        <w:pStyle w:val="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Light" w:hAnsi="Calibri Light" w:eastAsia="Calibri Light" w:cs="Calibri Light"/>
          <w:sz w:val="22"/>
          <w:szCs w:val="22"/>
          <w:lang w:val="en-GB" w:eastAsia="en-GB" w:bidi="en-GB"/>
        </w:rPr>
      </w:pPr>
      <w:r>
        <w:rPr>
          <w:rFonts w:ascii="Calibri Light" w:hAnsi="Calibri Light" w:eastAsia="Calibri Light" w:cs="Calibri Light"/>
          <w:color w:val="000000"/>
          <w:sz w:val="22"/>
          <w:szCs w:val="22"/>
          <w:lang w:val="en-GB" w:eastAsia="en-GB" w:bidi="en-GB"/>
        </w:rPr>
        <w:t xml:space="preserve">* BACP Accredited or UKCP/HCPC registered</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normaltextrun"/>
          <w:rFonts w:ascii="Calibri Light" w:hAnsi="Calibri Light" w:eastAsia="Calibri Light" w:cs="Calibri Light"/>
          <w:sz w:val="22"/>
          <w:szCs w:val="22"/>
          <w:lang w:val="en-GB" w:eastAsia="en-GB" w:bidi="en-GB"/>
        </w:rPr>
        <w:t xml:space="preserve">Previous counsellor / psychotherapist training experience is desirable</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Calibri Light" w:hAnsi="Calibri Light" w:eastAsia="Calibri Light" w:cs="Calibri Light"/>
          <w:sz w:val="22"/>
          <w:szCs w:val="22"/>
          <w:lang w:val="en-GB" w:eastAsia="en-GB" w:bidi="en-GB"/>
        </w:rPr>
      </w:pPr>
      <w:r>
        <w:rPr>
          <w:rStyle w:val="normaltextrun"/>
          <w:rFonts w:ascii="Calibri Light" w:hAnsi="Calibri Light" w:eastAsia="Calibri Light" w:cs="Calibri Light"/>
          <w:sz w:val="22"/>
          <w:szCs w:val="22"/>
          <w:lang w:val="en-GB" w:eastAsia="en-GB" w:bidi="en-GB"/>
        </w:rPr>
        <w:t xml:space="preserve">Counselling and theory assessment experience is desirable </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Experience and a strong motivation to work dynamically within difference and diversity to support ongoing change within this area.</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Experience of child and infant Observation</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Currently or recently practising as a counsellor / psychotherapist for children and able to stay current in their clinical experience whilst doing the role</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Ability to initiate, build and maintain key stakeholder relationships internally and externally</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Excellent communication skills both oral and written</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Ability to be persuasive and find ways to overcome conflict and challenges</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Strong organisational skills, attention to detail and ability to work to a deadline</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Ability to work as a team player</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sz w:val="22"/>
          <w:szCs w:val="22"/>
          <w:lang w:val="en-GB" w:eastAsia="en-GB" w:bidi="en-GB"/>
        </w:rPr>
      </w:pPr>
      <w:r>
        <w:rPr>
          <w:rStyle w:val="eop"/>
          <w:rFonts w:ascii="Calibri Light" w:hAnsi="Calibri Light" w:eastAsia="Calibri Light" w:cs="Calibri Light"/>
          <w:sz w:val="22"/>
          <w:szCs w:val="22"/>
          <w:lang w:val="en-GB" w:eastAsia="en-GB" w:bidi="en-GB"/>
        </w:rPr>
        <w:t xml:space="preserve">Competency in using Microsoft Office, PowerPoint, Excel and working with Online applications</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eop"/>
          <w:rFonts w:ascii="Calibri Light" w:hAnsi="Calibri Light" w:eastAsia="Calibri Light" w:cs="Calibri Light"/>
          <w:color w:val="FF0000"/>
          <w:sz w:val="22"/>
          <w:szCs w:val="22"/>
          <w:lang w:val="en-GB" w:eastAsia="en-GB" w:bidi="en-GB"/>
        </w:rPr>
      </w:pPr>
      <w:r>
        <w:rPr>
          <w:rStyle w:val="normaltextrun"/>
          <w:rFonts w:ascii="Calibri Light" w:hAnsi="Calibri Light" w:eastAsia="Calibri Light" w:cs="Calibri Light"/>
          <w:sz w:val="22"/>
          <w:szCs w:val="22"/>
          <w:lang w:val="en-GB" w:eastAsia="en-GB" w:bidi="en-GB"/>
        </w:rPr>
        <w:t xml:space="preserve">A strong commitment to our values and ability to demonstrate these in your work: Perseverance, Integrity, Creativity and Compassion. </w:t>
      </w:r>
      <w:r>
        <w:rPr>
          <w:rStyle w:val="Hyperlink"/>
          <w:rFonts w:ascii="Calibri Light" w:hAnsi="Calibri Light" w:eastAsia="Calibri Light" w:cs="Calibri Light"/>
          <w:sz w:val="22"/>
          <w:szCs w:val="22"/>
          <w:lang w:val="en-GB" w:eastAsia="en-GB" w:bidi="en-GB"/>
        </w:rPr>
        <w:fldChar w:fldCharType="begin"/>
      </w:r>
      <w:r>
        <w:rPr>
          <w:rStyle w:val="Hyperlink"/>
          <w:rFonts w:ascii="Calibri Light" w:hAnsi="Calibri Light" w:eastAsia="Calibri Light" w:cs="Calibri Light"/>
          <w:sz w:val="22"/>
          <w:szCs w:val="22"/>
          <w:lang w:val="en-GB" w:eastAsia="en-GB" w:bidi="en-GB"/>
        </w:rPr>
        <w:instrText xml:space="preserve"> HYPERLINK "https://www.place2be.org.uk/about-us/our-work/our-mission-vision-and-values/" </w:instrText>
      </w:r>
      <w:r>
        <w:rPr>
          <w:rStyle w:val="Hyperlink"/>
          <w:rFonts w:ascii="Calibri Light" w:hAnsi="Calibri Light" w:eastAsia="Calibri Light" w:cs="Calibri Light"/>
          <w:sz w:val="22"/>
          <w:szCs w:val="22"/>
          <w:lang w:val="en-GB" w:eastAsia="en-GB" w:bidi="en-GB"/>
        </w:rPr>
        <w:fldChar w:fldCharType="separate"/>
      </w:r>
      <w:r>
        <w:rPr>
          <w:rStyle w:val="Hyperlink"/>
          <w:rFonts w:ascii="Calibri Light" w:hAnsi="Calibri Light" w:eastAsia="Calibri Light" w:cs="Calibri Light"/>
          <w:sz w:val="22"/>
          <w:szCs w:val="22"/>
          <w:lang w:val="en-GB" w:eastAsia="en-GB" w:bidi="en-GB"/>
        </w:rPr>
        <w:t xml:space="preserve">https://www.place2be.org.uk/about-us/our-work/our-mission-vision-and-values/</w:t>
      </w:r>
      <w:r>
        <w:rPr>
          <w:rStyle w:val="normaltextrun"/>
          <w:rFonts w:ascii="Calibri Light" w:hAnsi="Calibri Light" w:eastAsia="Calibri Light" w:cs="Calibri Light"/>
          <w:sz w:val="22"/>
          <w:szCs w:val="22"/>
          <w:lang w:val="en-GB" w:eastAsia="en-GB" w:bidi="en-GB"/>
        </w:rPr>
        <w:fldChar w:fldCharType="end"/>
      </w:r>
      <w:r>
        <w:rPr>
          <w:rStyle w:val="normaltextrun"/>
          <w:rFonts w:ascii="Calibri Light" w:hAnsi="Calibri Light" w:eastAsia="Calibri Light" w:cs="Calibri Light"/>
          <w:sz w:val="22"/>
          <w:szCs w:val="22"/>
          <w:lang w:val="en-GB" w:eastAsia="en-GB" w:bidi="en-GB"/>
        </w:rPr>
        <w:t xml:space="preserve">.</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Calibri Light" w:hAnsi="Calibri Light" w:eastAsia="Calibri Light" w:cs="Calibri Light"/>
          <w:color w:val="FF0000"/>
          <w:sz w:val="22"/>
          <w:szCs w:val="22"/>
          <w:lang w:val="en-GB" w:eastAsia="en-GB" w:bidi="en-GB"/>
        </w:rPr>
      </w:pPr>
    </w:p>
    <w:p>
      <w:pPr>
        <w:pStyle w:val="Normal"/>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eop"/>
          <w:rFonts w:ascii="Calibri Light" w:hAnsi="Calibri Light" w:eastAsia="Calibri Light" w:cs="Calibri Light"/>
          <w:color w:val="FF0000"/>
          <w:lang w:val="en-GB" w:eastAsia="en-GB" w:bidi="en-GB"/>
        </w:rPr>
      </w:pPr>
      <w:r>
        <w:rPr>
          <w:rStyle w:val="eop"/>
          <w:rFonts w:ascii="Calibri Light" w:hAnsi="Calibri Light" w:eastAsia="Calibri Light" w:cs="Calibri Light"/>
          <w:color w:val="FF0000"/>
          <w:lang w:val="en-GB" w:eastAsia="en-GB" w:bidi="en-GB"/>
        </w:rPr>
        <w:t xml:space="preserve">* Indicates minimum criteria for Guaranteed Interview Scheme </w:t>
      </w:r>
    </w:p>
    <w:sectPr>
      <w:footerReference w:type="default" r:id="rId00011"/>
      <w:headerReference w:type="first" r:id="rId00012"/>
      <w:footerReference w:type="first" r:id="rId00013"/>
      <w:pgSz w:w="11906" w:h="16838"/>
      <w:pgMar w:top="1304" w:right="1151" w:bottom="907" w:left="1151" w:header="720" w:footer="538"/>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Calibri">
    <w:panose1 w:val="020F0502020204030204"/>
    <w:charset w:val="00"/>
    <w:family w:val="swiss"/>
    <w:pitch w:val="variable"/>
    <w:sig w:usb0="E0002EFF" w:usb1="C000247B" w:usb2="00000009" w:usb3="00000000" w:csb0="200001FF" w:csb1="00000000"/>
  </w:font>
  <w:font w:name="Calibri Light">
    <w:panose1 w:val="020F0302020204030204"/>
    <w:charset w:val="00"/>
    <w:family w:val="swiss"/>
    <w:pitch w:val="variable"/>
    <w:sig w:usb0="E0002AFF" w:usb1="C000247B" w:usb2="00000009" w:usb3="00000000" w:csb0="200001FF" w:csb1="00000000"/>
  </w:font>
  <w:font w:name="Wingdings">
    <w:panose1 w:val="05000000000000000000"/>
    <w:charset w:val="02"/>
    <w:family w:val="auto"/>
    <w:pitch w:val="variable"/>
    <w:sig w:usb0="00000000" w:usb1="00000000" w:usb2="00000000" w:usb3="00000000" w:csb0="80000000"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jc w:val="right"/>
      <w:rPr>
        <w:rFonts w:ascii="Calibri" w:hAnsi="Calibri" w:eastAsia="Calibri" w:cs="Calibri"/>
        <w:sz w:val="18"/>
        <w:szCs w:val="18"/>
        <w:lang w:val="en-GB" w:eastAsia="en-GB" w:bidi="en-GB"/>
      </w:rPr>
    </w:pPr>
    <w:r>
      <w:pict>
        <v:shape id="Text Box 2" coordsize="21600,21600" o:spt="202" path="m,l,21600r21600,l21600,xe" fillcolor="#FFFFFF" stroked="f" strokeweight="0" style="width:185.9pt;height:21.5pt;position:absolute;margin-left:-6.15pt;margin-top:3.6pt;z-index:251660288;mso-wrap-distance-top:45720;mso-wrap-distance-right:114300;mso-wrap-distance-bottom:27305;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E84E0F"/>
                    <w:sz w:val="20"/>
                    <w:szCs w:val="20"/>
                    <w:lang w:val="en-GB" w:eastAsia="en-GB" w:bidi="en-GB"/>
                  </w:rPr>
                </w:pPr>
                <w:r>
                  <w:rPr>
                    <w:rFonts w:ascii="Calibri" w:hAnsi="Calibri" w:eastAsia="Calibri" w:cs="Calibri"/>
                    <w:b/>
                    <w:bCs/>
                    <w:color w:val="E84E0F"/>
                    <w:sz w:val="20"/>
                    <w:szCs w:val="20"/>
                    <w:lang w:val="en-GB" w:eastAsia="en-GB" w:bidi="en-GB"/>
                  </w:rPr>
                  <w:t xml:space="preserve">place2be.org.uk</w:t>
                </w:r>
              </w:p>
            </w:txbxContent>
          </v:textbox>
          <w10:wrap type="square"/>
        </v:shape>
      </w:pict>
    </w:r>
    <w:r>
      <w:rPr>
        <w:rFonts w:ascii="Calibri" w:hAnsi="Calibri" w:eastAsia="Calibri" w:cs="Calibri"/>
        <w:sz w:val="18"/>
        <w:szCs w:val="18"/>
        <w:lang w:val="en-GB" w:eastAsia="en-GB" w:bidi="en-GB"/>
      </w:rPr>
      <w:t xml:space="preserve">  Document title □ Page </w:t>
    </w:r>
    <w:r>
      <w:rPr>
        <w:rFonts w:ascii="Calibri" w:hAnsi="Calibri" w:eastAsia="Calibri" w:cs="Calibri"/>
        <w:noProof/>
        <w:sz w:val="18"/>
        <w:szCs w:val="18"/>
        <w:lang w:val="en-GB" w:eastAsia="en-GB" w:bidi="en-GB"/>
      </w:rPr>
      <w:fldChar w:fldCharType="begin"/>
    </w:r>
    <w:r>
      <w:rPr>
        <w:rFonts w:ascii="Calibri" w:hAnsi="Calibri" w:eastAsia="Calibri" w:cs="Calibri"/>
        <w:noProof/>
        <w:sz w:val="18"/>
        <w:szCs w:val="18"/>
        <w:lang w:val="en-GB" w:eastAsia="en-GB" w:bidi="en-GB"/>
      </w:rPr>
      <w:instrText xml:space="preserve"> PAGE \* Arabic \* MERGEFORMAT </w:instrText>
    </w:r>
    <w:r>
      <w:rPr>
        <w:rFonts w:ascii="Calibri" w:hAnsi="Calibri" w:eastAsia="Calibri" w:cs="Calibri"/>
        <w:noProof/>
        <w:sz w:val="18"/>
        <w:szCs w:val="18"/>
        <w:lang w:val="en-GB" w:eastAsia="en-GB" w:bidi="en-GB"/>
      </w:rPr>
      <w:fldChar w:fldCharType="separate"/>
    </w:r>
    <w:r>
      <w:rPr>
        <w:rFonts w:ascii="Calibri" w:hAnsi="Calibri" w:eastAsia="Calibri" w:cs="Calibri"/>
        <w:noProof/>
        <w:sz w:val="18"/>
        <w:szCs w:val="18"/>
        <w:lang w:val="en-GB" w:eastAsia="en-GB" w:bidi="en-GB"/>
      </w:rPr>
      <w:t xml:space="preserve">3</w:t>
    </w:r>
    <w:r>
      <w:rPr>
        <w:rFonts w:ascii="Calibri" w:hAnsi="Calibri" w:eastAsia="Calibri" w:cs="Calibri"/>
        <w:sz w:val="18"/>
        <w:szCs w:val="18"/>
        <w:lang w:val="en-GB" w:eastAsia="en-GB" w:bidi="en-GB"/>
      </w:rPr>
      <w:fldChar w:fldCharType="end"/>
    </w:r>
    <w:r>
      <w:rPr>
        <w:rFonts w:ascii="Calibri" w:hAnsi="Calibri" w:eastAsia="Calibri" w:cs="Calibri"/>
        <w:sz w:val="18"/>
        <w:szCs w:val="18"/>
        <w:lang w:val="en-GB" w:eastAsia="en-GB" w:bidi="en-GB"/>
      </w:rPr>
      <w:t xml:space="preserve"> of </w:t>
    </w:r>
    <w:r>
      <w:rPr>
        <w:rFonts w:ascii="Calibri" w:hAnsi="Calibri" w:eastAsia="Calibri" w:cs="Calibri"/>
        <w:noProof/>
        <w:sz w:val="18"/>
        <w:szCs w:val="18"/>
        <w:lang w:val="en-GB" w:eastAsia="en-GB" w:bidi="en-GB"/>
      </w:rPr>
      <w:fldChar w:fldCharType="begin"/>
    </w:r>
    <w:r>
      <w:rPr>
        <w:rFonts w:ascii="Calibri" w:hAnsi="Calibri" w:eastAsia="Calibri" w:cs="Calibri"/>
        <w:noProof/>
        <w:sz w:val="18"/>
        <w:szCs w:val="18"/>
        <w:lang w:val="en-GB" w:eastAsia="en-GB" w:bidi="en-GB"/>
      </w:rPr>
      <w:instrText xml:space="preserve"> NUMPAGES \* Arabic \* MERGEFORMAT </w:instrText>
    </w:r>
    <w:r>
      <w:rPr>
        <w:rFonts w:ascii="Calibri" w:hAnsi="Calibri" w:eastAsia="Calibri" w:cs="Calibri"/>
        <w:noProof/>
        <w:sz w:val="18"/>
        <w:szCs w:val="18"/>
        <w:lang w:val="en-GB" w:eastAsia="en-GB" w:bidi="en-GB"/>
      </w:rPr>
      <w:fldChar w:fldCharType="separate"/>
    </w:r>
    <w:r>
      <w:rPr>
        <w:rFonts w:ascii="Calibri" w:hAnsi="Calibri" w:eastAsia="Calibri" w:cs="Calibri"/>
        <w:noProof/>
        <w:sz w:val="18"/>
        <w:szCs w:val="18"/>
        <w:lang w:val="en-GB" w:eastAsia="en-GB" w:bidi="en-GB"/>
      </w:rPr>
      <w:t xml:space="preserve">4</w:t>
    </w:r>
    <w:r>
      <w:rPr>
        <w:rFonts w:ascii="Calibri" w:hAnsi="Calibri" w:eastAsia="Calibri" w:cs="Calibri"/>
        <w:sz w:val="18"/>
        <w:szCs w:val="18"/>
        <w:lang w:val="en-GB" w:eastAsia="en-GB" w:bidi="en-GB"/>
      </w:rPr>
      <w:fldChar w:fldCharType="end"/>
    </w:r>
  </w:p>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sz w:val="16"/>
        <w:szCs w:val="16"/>
        <w:lang w:val="en-GB" w:eastAsia="en-GB" w:bidi="en-GB"/>
      </w:rPr>
    </w:pPr>
    <w:r>
      <mc:AlternateContent>
        <mc:Choice Requires="wpc">
          <w:drawing>
            <wp:anchor distT="0" distB="0" distL="114300" distR="114300" simplePos="0" relativeHeight="251661312" behindDoc="0" locked="0" layoutInCell="1" hidden="0" allowOverlap="1">
              <wp:simplePos x="0" y="0"/>
              <wp:positionH relativeFrom="column">
                <wp:posOffset>0</wp:posOffset>
              </wp:positionH>
              <wp:positionV relativeFrom="paragraph">
                <wp:posOffset>116840</wp:posOffset>
              </wp:positionV>
              <wp:extent cx="571500" cy="571500"/>
              <wp:wrapSquare wrapText="bothSides"/>
              <wp:docPr id="2" name="Line 9"/>
              <a:graphic xmlns:a="http://schemas.openxmlformats.org/drawingml/2006/main">
                <a:graphicData uri="http://schemas.microsoft.com/office/word/2010/wordprocessingCanvas">
                  <wpc:wpc>
                    <wpc:bg>
                      <a:solidFill>
                        <a:srgbClr val="000000">
                          <a:alpha val="0"/>
                        </a:srgbClr>
                      </a:solidFill>
                    </wpc:bg>
                    <wpc:whole/>
                    <a:extLst>
                      <a:ext uri="{A2A0BA46-8DB7-4952-BFCE-B747086F0524}">
                        <tx19:NetControl tx23:val="drawing" tx23:pict="rId00006"/>
                      </a:ext>
                    </a:extLst>
                  </wpc:wpc>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E84E0F"/>
        <w:sz w:val="18"/>
        <w:szCs w:val="18"/>
        <w:lang w:val="en-GB" w:eastAsia="en-GB" w:bidi="en-GB"/>
      </w:rPr>
    </w:pPr>
    <w:r>
      <w:drawing>
        <wp:anchor distT="0" distB="0" distL="114300" distR="114300" simplePos="0" relativeHeight="251659264" behindDoc="0" locked="0" layoutInCell="1" hidden="0" allowOverlap="1">
          <wp:simplePos x="0" y="0"/>
          <wp:positionH relativeFrom="column">
            <wp:posOffset>5407025</wp:posOffset>
          </wp:positionH>
          <wp:positionV relativeFrom="paragraph">
            <wp:posOffset>123825</wp:posOffset>
          </wp:positionV>
          <wp:extent cx="1280160" cy="388620"/>
          <wp:wrapSquare wrapText="bothSides"/>
          <wp:docPr id="3" name="Picture 8"/>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280160" cy="388620"/>
                  </a:xfrm>
                  <a:prstGeom prst="rect">
                    <a:avLst/>
                  </a:prstGeom>
                </pic:spPr>
              </pic:pic>
            </a:graphicData>
          </a:graphic>
        </wp:anchor>
      </w:drawing>
    </w:r>
    <w:r>
      <w:pict>
        <v:shape id="_tx_id_1_Text Box 2" coordsize="21600,21600" o:spt="202" path="m,l,21600r21600,l21600,xe" fillcolor="#FFFFFF" stroked="f" strokeweight="0" style="width:340.7pt;height:49.35pt;position:absolute;margin-left:95.8pt;margin-top:6.95pt;z-index:-251654144;mso-wrap-distance-right:11430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16"/>
                    <w:szCs w:val="16"/>
                    <w:lang w:val="en-GB" w:eastAsia="en-GB" w:bidi="en-GB"/>
                  </w:rPr>
                </w:pPr>
                <w:r>
                  <w:rPr>
                    <w:rFonts w:ascii="Calibri" w:hAnsi="Calibri" w:eastAsia="Calibri" w:cs="Calibri"/>
                    <w:color w:val="000000"/>
                    <w:sz w:val="16"/>
                    <w:szCs w:val="16"/>
                    <w:lang w:val="en-GB" w:eastAsia="en-GB" w:bidi="en-GB"/>
                  </w:rPr>
                  <w:t xml:space="preserve">Registered Office: Place2Be, 175 St John St, Clerkenwell, London EC1V 4LW, 020 7923 5500</w:t>
                  <w:br w:type="textWrapping"/>
                </w:r>
                <w:r>
                  <w:rPr>
                    <w:rFonts w:ascii="Calibri" w:hAnsi="Calibri" w:eastAsia="Calibri" w:cs="Calibri"/>
                    <w:color w:val="000000"/>
                    <w:sz w:val="16"/>
                    <w:szCs w:val="16"/>
                    <w:lang w:val="en-GB" w:eastAsia="en-GB" w:bidi="en-GB"/>
                  </w:rPr>
                  <w:t xml:space="preserve">Registered Charity in England and Wales (1040756) and in Scotland (SC038649)</w:t>
                </w:r>
              </w:p>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000000"/>
                    <w:sz w:val="16"/>
                    <w:szCs w:val="16"/>
                    <w:lang w:val="en-GB" w:eastAsia="en-GB" w:bidi="en-GB"/>
                  </w:rPr>
                </w:pPr>
                <w:r>
                  <w:rPr>
                    <w:rFonts w:ascii="Calibri" w:hAnsi="Calibri" w:eastAsia="Calibri" w:cs="Calibri"/>
                    <w:color w:val="000000"/>
                    <w:sz w:val="16"/>
                    <w:szCs w:val="16"/>
                    <w:lang w:val="en-GB" w:eastAsia="en-GB" w:bidi="en-GB"/>
                  </w:rPr>
                  <w:t xml:space="preserve">Registered Company in England and Wales (02876150)</w:t>
                </w:r>
              </w:p>
            </w:txbxContent>
          </v:textbox>
          <w10:wrap type="non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E84E0F"/>
        <w:sz w:val="18"/>
        <w:szCs w:val="18"/>
        <w:lang w:val="en-GB" w:eastAsia="en-GB" w:bidi="en-GB"/>
      </w:rPr>
    </w:pPr>
    <w:r>
      <w:rPr>
        <w:rFonts w:ascii="Calibri" w:hAnsi="Calibri" w:eastAsia="Calibri" w:cs="Calibri"/>
        <w:color w:val="E84E0F"/>
        <w:sz w:val="18"/>
        <w:szCs w:val="18"/>
        <w:lang w:val="en-GB" w:eastAsia="en-GB" w:bidi="en-GB"/>
      </w:rPr>
      <w:t xml:space="preserve">Royal Patron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E84E0F"/>
        <w:sz w:val="18"/>
        <w:szCs w:val="18"/>
        <w:lang w:val="en-GB" w:eastAsia="en-GB" w:bidi="en-GB"/>
      </w:rPr>
    </w:pPr>
    <w:r>
      <w:rPr>
        <w:rFonts w:ascii="Calibri" w:hAnsi="Calibri" w:eastAsia="Calibri" w:cs="Calibri"/>
        <w:color w:val="E84E0F"/>
        <w:sz w:val="18"/>
        <w:szCs w:val="18"/>
        <w:lang w:val="en-GB" w:eastAsia="en-GB" w:bidi="en-GB"/>
      </w:rPr>
      <w:t xml:space="preserve">HRH The Duchess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E84E0F"/>
        <w:lang w:val="en-GB" w:eastAsia="en-GB" w:bidi="en-GB"/>
      </w:rPr>
    </w:pPr>
    <w:r>
      <w:rPr>
        <w:rFonts w:ascii="Calibri" w:hAnsi="Calibri" w:eastAsia="Calibri" w:cs="Calibri"/>
        <w:color w:val="E84E0F"/>
        <w:sz w:val="18"/>
        <w:szCs w:val="18"/>
        <w:lang w:val="en-GB" w:eastAsia="en-GB" w:bidi="en-GB"/>
      </w:rPr>
      <w:t xml:space="preserve">Of Cambridge</w:t>
    </w:r>
    <w:r>
      <w:rPr>
        <w:color w:val="E84E0F"/>
        <w:lang w:val="en-GB" w:eastAsia="en-GB" w:bidi="en-GB"/>
      </w:rPr>
      <w:t xml:space="preserve">	</w:t>
    </w: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jc w:val="right"/>
      <w:rPr>
        <w:rFonts w:ascii="Calibri" w:hAnsi="Calibri" w:eastAsia="Calibri" w:cs="Calibri"/>
        <w:sz w:val="18"/>
        <w:szCs w:val="18"/>
        <w:lang w:val="en-GB" w:eastAsia="en-GB" w:bidi="en-GB"/>
      </w:rPr>
    </w:pPr>
    <w:r>
      <w:pict>
        <v:shape id="_tx_id_2_Text Box 2" coordsize="21600,21600" o:spt="202" path="m,l,21600r21600,l21600,xe" fillcolor="#FFFFFF" stroked="f" strokeweight="0" style="width:185.9pt;height:21.5pt;position:absolute;margin-left:-6.1pt;margin-top:3.6pt;z-index:251663360;mso-wrap-distance-top:45720;mso-wrap-distance-right:114300;mso-wrap-distance-bottom:27305;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E84E0F"/>
                    <w:sz w:val="20"/>
                    <w:szCs w:val="20"/>
                    <w:lang w:val="en-GB" w:eastAsia="en-GB" w:bidi="en-GB"/>
                  </w:rPr>
                </w:pPr>
                <w:r>
                  <w:rPr>
                    <w:rFonts w:ascii="Calibri" w:hAnsi="Calibri" w:eastAsia="Calibri" w:cs="Calibri"/>
                    <w:b/>
                    <w:bCs/>
                    <w:color w:val="E84E0F"/>
                    <w:sz w:val="20"/>
                    <w:szCs w:val="20"/>
                    <w:lang w:val="en-GB" w:eastAsia="en-GB" w:bidi="en-GB"/>
                  </w:rPr>
                  <w:t xml:space="preserve">place2be.org.uk</w:t>
                </w:r>
              </w:p>
            </w:txbxContent>
          </v:textbox>
          <w10:wrap type="square"/>
        </v:shape>
      </w:pict>
    </w:r>
    <w:r>
      <w:rPr>
        <w:rFonts w:ascii="Calibri" w:hAnsi="Calibri" w:eastAsia="Calibri" w:cs="Calibri"/>
        <w:sz w:val="18"/>
        <w:szCs w:val="18"/>
        <w:lang w:val="en-GB" w:eastAsia="en-GB" w:bidi="en-GB"/>
      </w:rPr>
      <w:t xml:space="preserve">  Document title □ Page </w:t>
    </w:r>
    <w:r>
      <w:rPr>
        <w:rFonts w:ascii="Calibri" w:hAnsi="Calibri" w:eastAsia="Calibri" w:cs="Calibri"/>
        <w:noProof/>
        <w:sz w:val="18"/>
        <w:szCs w:val="18"/>
        <w:lang w:val="en-GB" w:eastAsia="en-GB" w:bidi="en-GB"/>
      </w:rPr>
      <w:fldChar w:fldCharType="begin"/>
    </w:r>
    <w:r>
      <w:rPr>
        <w:rFonts w:ascii="Calibri" w:hAnsi="Calibri" w:eastAsia="Calibri" w:cs="Calibri"/>
        <w:noProof/>
        <w:sz w:val="18"/>
        <w:szCs w:val="18"/>
        <w:lang w:val="en-GB" w:eastAsia="en-GB" w:bidi="en-GB"/>
      </w:rPr>
      <w:instrText xml:space="preserve"> PAGE \* Arabic \* MERGEFORMAT </w:instrText>
    </w:r>
    <w:r>
      <w:rPr>
        <w:rFonts w:ascii="Calibri" w:hAnsi="Calibri" w:eastAsia="Calibri" w:cs="Calibri"/>
        <w:noProof/>
        <w:sz w:val="18"/>
        <w:szCs w:val="18"/>
        <w:lang w:val="en-GB" w:eastAsia="en-GB" w:bidi="en-GB"/>
      </w:rPr>
      <w:fldChar w:fldCharType="separate"/>
    </w:r>
    <w:r>
      <w:rPr>
        <w:rFonts w:ascii="Calibri" w:hAnsi="Calibri" w:eastAsia="Calibri" w:cs="Calibri"/>
        <w:noProof/>
        <w:sz w:val="18"/>
        <w:szCs w:val="18"/>
        <w:lang w:val="en-GB" w:eastAsia="en-GB" w:bidi="en-GB"/>
      </w:rPr>
      <w:t xml:space="preserve">1</w:t>
    </w:r>
    <w:r>
      <w:rPr>
        <w:rFonts w:ascii="Calibri" w:hAnsi="Calibri" w:eastAsia="Calibri" w:cs="Calibri"/>
        <w:sz w:val="18"/>
        <w:szCs w:val="18"/>
        <w:lang w:val="en-GB" w:eastAsia="en-GB" w:bidi="en-GB"/>
      </w:rPr>
      <w:fldChar w:fldCharType="end"/>
    </w:r>
    <w:r>
      <w:rPr>
        <w:rFonts w:ascii="Calibri" w:hAnsi="Calibri" w:eastAsia="Calibri" w:cs="Calibri"/>
        <w:sz w:val="18"/>
        <w:szCs w:val="18"/>
        <w:lang w:val="en-GB" w:eastAsia="en-GB" w:bidi="en-GB"/>
      </w:rPr>
      <w:t xml:space="preserve"> of </w:t>
    </w:r>
    <w:r>
      <w:rPr>
        <w:rFonts w:ascii="Calibri" w:hAnsi="Calibri" w:eastAsia="Calibri" w:cs="Calibri"/>
        <w:noProof/>
        <w:sz w:val="18"/>
        <w:szCs w:val="18"/>
        <w:lang w:val="en-GB" w:eastAsia="en-GB" w:bidi="en-GB"/>
      </w:rPr>
      <w:fldChar w:fldCharType="begin"/>
    </w:r>
    <w:r>
      <w:rPr>
        <w:rFonts w:ascii="Calibri" w:hAnsi="Calibri" w:eastAsia="Calibri" w:cs="Calibri"/>
        <w:noProof/>
        <w:sz w:val="18"/>
        <w:szCs w:val="18"/>
        <w:lang w:val="en-GB" w:eastAsia="en-GB" w:bidi="en-GB"/>
      </w:rPr>
      <w:instrText xml:space="preserve"> NUMPAGES \* Arabic \* MERGEFORMAT </w:instrText>
    </w:r>
    <w:r>
      <w:rPr>
        <w:rFonts w:ascii="Calibri" w:hAnsi="Calibri" w:eastAsia="Calibri" w:cs="Calibri"/>
        <w:noProof/>
        <w:sz w:val="18"/>
        <w:szCs w:val="18"/>
        <w:lang w:val="en-GB" w:eastAsia="en-GB" w:bidi="en-GB"/>
      </w:rPr>
      <w:fldChar w:fldCharType="separate"/>
    </w:r>
    <w:r>
      <w:rPr>
        <w:rFonts w:ascii="Calibri" w:hAnsi="Calibri" w:eastAsia="Calibri" w:cs="Calibri"/>
        <w:noProof/>
        <w:sz w:val="18"/>
        <w:szCs w:val="18"/>
        <w:lang w:val="en-GB" w:eastAsia="en-GB" w:bidi="en-GB"/>
      </w:rPr>
      <w:t xml:space="preserve">4</w:t>
    </w:r>
    <w:r>
      <w:rPr>
        <w:rFonts w:ascii="Calibri" w:hAnsi="Calibri" w:eastAsia="Calibri" w:cs="Calibri"/>
        <w:sz w:val="18"/>
        <w:szCs w:val="18"/>
        <w:lang w:val="en-GB" w:eastAsia="en-GB" w:bidi="en-GB"/>
      </w:rPr>
      <w:fldChar w:fldCharType="end"/>
    </w:r>
  </w:p>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sz w:val="16"/>
        <w:szCs w:val="16"/>
        <w:lang w:val="en-GB" w:eastAsia="en-GB" w:bidi="en-GB"/>
      </w:rPr>
    </w:pPr>
    <w:r>
      <mc:AlternateContent>
        <mc:Choice Requires="wpc">
          <w:drawing>
            <wp:anchor distT="0" distB="0" distL="114300" distR="114300" simplePos="0" relativeHeight="251664384" behindDoc="0" locked="0" layoutInCell="1" hidden="0" allowOverlap="1">
              <wp:simplePos x="0" y="0"/>
              <wp:positionH relativeFrom="column">
                <wp:posOffset>-9525</wp:posOffset>
              </wp:positionH>
              <wp:positionV relativeFrom="paragraph">
                <wp:posOffset>127000</wp:posOffset>
              </wp:positionV>
              <wp:extent cx="571500" cy="571500"/>
              <wp:wrapSquare wrapText="bothSides"/>
              <wp:docPr id="7" name="_tx_id_3_Line 9"/>
              <a:graphic xmlns:a="http://schemas.openxmlformats.org/drawingml/2006/main">
                <a:graphicData uri="http://schemas.microsoft.com/office/word/2010/wordprocessingCanvas">
                  <wpc:wpc>
                    <wpc:bg>
                      <a:solidFill>
                        <a:srgbClr val="000000">
                          <a:alpha val="0"/>
                        </a:srgbClr>
                      </a:solidFill>
                    </wpc:bg>
                    <wpc:whole/>
                    <a:extLst>
                      <a:ext uri="{A2A0BA46-8DB7-4952-BFCE-B747086F0524}">
                        <tx19:NetControl tx23:val="drawing" tx23:pict="rId00009"/>
                      </a:ext>
                    </a:extLst>
                  </wpc:wpc>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E84E0F"/>
        <w:sz w:val="18"/>
        <w:szCs w:val="18"/>
        <w:lang w:val="en-GB" w:eastAsia="en-GB" w:bidi="en-GB"/>
      </w:rPr>
    </w:pPr>
    <w:r>
      <w:drawing>
        <wp:anchor distT="0" distB="0" distL="114300" distR="114300" simplePos="0" relativeHeight="251665408" behindDoc="0" locked="0" layoutInCell="1" hidden="0" allowOverlap="1">
          <wp:simplePos x="0" y="0"/>
          <wp:positionH relativeFrom="column">
            <wp:posOffset>5365115</wp:posOffset>
          </wp:positionH>
          <wp:positionV relativeFrom="paragraph">
            <wp:posOffset>125095</wp:posOffset>
          </wp:positionV>
          <wp:extent cx="1280160" cy="388620"/>
          <wp:wrapSquare wrapText="bothSides"/>
          <wp:docPr id="8" name="Picture 2"/>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0"/>
                  <a:stretch>
                    <a:fillRect/>
                  </a:stretch>
                </pic:blipFill>
                <pic:spPr>
                  <a:xfrm>
                    <a:off x="0" y="0"/>
                    <a:ext cx="1280160" cy="388620"/>
                  </a:xfrm>
                  <a:prstGeom prst="rect">
                    <a:avLst/>
                  </a:prstGeom>
                </pic:spPr>
              </pic:pic>
            </a:graphicData>
          </a:graphic>
        </wp:anchor>
      </w:drawing>
    </w:r>
    <w:r>
      <w:pict>
        <v:shape id="_tx_id_4_Text Box 2" coordsize="21600,21600" o:spt="202" path="m,l,21600r21600,l21600,xe" fillcolor="#FFFFFF" stroked="f" strokeweight="0" style="width:340.75pt;height:49.4pt;position:absolute;margin-left:95.65pt;margin-top:6.65pt;z-index:-251650048;mso-wrap-distance-right:11430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16"/>
                    <w:szCs w:val="16"/>
                    <w:lang w:val="en-GB" w:eastAsia="en-GB" w:bidi="en-GB"/>
                  </w:rPr>
                </w:pPr>
                <w:r>
                  <w:rPr>
                    <w:rFonts w:ascii="Calibri" w:hAnsi="Calibri" w:eastAsia="Calibri" w:cs="Calibri"/>
                    <w:color w:val="000000"/>
                    <w:sz w:val="16"/>
                    <w:szCs w:val="16"/>
                    <w:lang w:val="en-GB" w:eastAsia="en-GB" w:bidi="en-GB"/>
                  </w:rPr>
                  <w:t xml:space="preserve">Registered Office: Place2Be, 175 St John St, Clerkenwell, London EC1V 4LW, 020 7923 5500</w:t>
                  <w:br w:type="textWrapping"/>
                </w:r>
                <w:r>
                  <w:rPr>
                    <w:rFonts w:ascii="Calibri" w:hAnsi="Calibri" w:eastAsia="Calibri" w:cs="Calibri"/>
                    <w:color w:val="000000"/>
                    <w:sz w:val="16"/>
                    <w:szCs w:val="16"/>
                    <w:lang w:val="en-GB" w:eastAsia="en-GB" w:bidi="en-GB"/>
                  </w:rPr>
                  <w:t xml:space="preserve">Registered Charity in England and Wales (1040756) and in Scotland (SC038649)</w:t>
                </w:r>
              </w:p>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000000"/>
                    <w:sz w:val="16"/>
                    <w:szCs w:val="16"/>
                    <w:lang w:val="en-GB" w:eastAsia="en-GB" w:bidi="en-GB"/>
                  </w:rPr>
                </w:pPr>
                <w:r>
                  <w:rPr>
                    <w:rFonts w:ascii="Calibri" w:hAnsi="Calibri" w:eastAsia="Calibri" w:cs="Calibri"/>
                    <w:color w:val="000000"/>
                    <w:sz w:val="16"/>
                    <w:szCs w:val="16"/>
                    <w:lang w:val="en-GB" w:eastAsia="en-GB" w:bidi="en-GB"/>
                  </w:rPr>
                  <w:t xml:space="preserve">Registered Company in England and Wales (02876150)</w:t>
                </w:r>
              </w:p>
            </w:txbxContent>
          </v:textbox>
          <w10:wrap type="none"/>
        </v:shape>
      </w:pict>
    </w:r>
    <w:r>
      <w:rPr>
        <w:rFonts w:ascii="Calibri" w:hAnsi="Calibri" w:eastAsia="Calibri" w:cs="Calibri"/>
        <w:color w:val="E84E0F"/>
        <w:sz w:val="18"/>
        <w:szCs w:val="18"/>
        <w:lang w:val="en-GB" w:eastAsia="en-GB" w:bidi="en-GB"/>
      </w:rPr>
      <w:br w:type="textWrapping"/>
    </w:r>
    <w:r>
      <w:rPr>
        <w:rFonts w:ascii="Calibri" w:hAnsi="Calibri" w:eastAsia="Calibri" w:cs="Calibri"/>
        <w:color w:val="E84E0F"/>
        <w:sz w:val="18"/>
        <w:szCs w:val="18"/>
        <w:lang w:val="en-GB" w:eastAsia="en-GB" w:bidi="en-GB"/>
      </w:rPr>
      <w:t xml:space="preserve">Royal Patron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E84E0F"/>
        <w:sz w:val="18"/>
        <w:szCs w:val="18"/>
        <w:lang w:val="en-GB" w:eastAsia="en-GB" w:bidi="en-GB"/>
      </w:rPr>
    </w:pPr>
    <w:r>
      <w:rPr>
        <w:rFonts w:ascii="Calibri" w:hAnsi="Calibri" w:eastAsia="Calibri" w:cs="Calibri"/>
        <w:color w:val="E84E0F"/>
        <w:sz w:val="18"/>
        <w:szCs w:val="18"/>
        <w:lang w:val="en-GB" w:eastAsia="en-GB" w:bidi="en-GB"/>
      </w:rPr>
      <w:t xml:space="preserve">HRH The Duchess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C60C30"/>
        <w:lang w:val="en-GB" w:eastAsia="en-GB" w:bidi="en-GB"/>
      </w:rPr>
    </w:pPr>
    <w:r>
      <w:rPr>
        <w:rFonts w:ascii="Calibri" w:hAnsi="Calibri" w:eastAsia="Calibri" w:cs="Calibri"/>
        <w:color w:val="E84E0F"/>
        <w:sz w:val="18"/>
        <w:szCs w:val="18"/>
        <w:lang w:val="en-GB" w:eastAsia="en-GB" w:bidi="en-GB"/>
      </w:rPr>
      <w:t xml:space="preserve">Of Cambridge</w:t>
    </w:r>
    <w:r>
      <w:rPr>
        <w:color w:val="C60C30"/>
        <w:lang w:val="en-GB" w:eastAsia="en-GB" w:bidi="en-GB"/>
      </w:rPr>
      <w:t xml:space="preserve">	</w:t>
    </w:r>
  </w:p>
</w:ft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7704"/>
      <w:gridCol w:w="2035"/>
    </w:tblGrid>
    <w:tr>
      <w:trPr>
        <w:cantSplit/>
        <w:trHeight w:val="585" w:hRule="atLeast"/>
      </w:trPr>
      <w:tc>
        <w:tcPr>
          <w:tcW w:w="7704" w:type="dxa"/>
          <w:shd w:val="clear" w:color="auto" w:fill="auto"/>
          <w:vAlign w:val="top"/>
        </w:tcPr>
        <w:p>
          <w:pPr>
            <w:pStyle w:val="p2baddress"/>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lang w:val="en-GB" w:eastAsia="en-GB" w:bidi="en-GB"/>
            </w:rPr>
          </w:pPr>
        </w:p>
      </w:tc>
      <w:tc>
        <w:tcPr>
          <w:tcW w:w="2035" w:type="dxa"/>
          <w:vMerge w:val="restart"/>
          <w:shd w:val="clear" w:color="auto" w:fill="auto"/>
          <w:vAlign w:val="top"/>
        </w:tcPr>
        <w:p>
          <w:pPr>
            <w:pStyle w:val="p2baddress"/>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lang w:val="en-GB" w:eastAsia="en-GB" w:bidi="en-GB"/>
            </w:rPr>
          </w:pPr>
        </w:p>
      </w:tc>
    </w:tr>
    <w:tr>
      <w:trPr>
        <w:cantSplit/>
        <w:trHeight w:val="499" w:hRule="atLeast"/>
      </w:trPr>
      <w:tc>
        <w:tcPr>
          <w:tcW w:w="7704" w:type="dxa"/>
          <w:shd w:val="clear" w:color="auto" w:fill="auto"/>
          <w:vAlign w:val="top"/>
        </w:tcPr>
        <w:p>
          <w:pPr>
            <w:pStyle w:val="p2baddress"/>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b/>
              <w:bCs/>
              <w:color w:val="C60C30"/>
              <w:sz w:val="28"/>
              <w:szCs w:val="28"/>
              <w:lang w:val="en-GB" w:eastAsia="en-GB" w:bidi="en-GB"/>
            </w:rPr>
          </w:pPr>
          <w:r>
            <w:rPr>
              <w:b/>
              <w:bCs/>
              <w:lang w:val="en-GB" w:eastAsia="en-GB" w:bidi="en-GB"/>
            </w:rPr>
            <w:drawing>
              <wp:inline distT="0" distB="0" distL="0" distR="0">
                <wp:extent cx="1257300" cy="1257300"/>
                <wp:docPr id="5" name="Picture 4"/>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1257300" cy="1257300"/>
                        </a:xfrm>
                        <a:prstGeom prst="rect">
                          <a:avLst/>
                        </a:prstGeom>
                      </pic:spPr>
                    </pic:pic>
                  </a:graphicData>
                </a:graphic>
              </wp:inline>
            </w:drawing>
          </w:r>
        </w:p>
      </w:tc>
      <w:tc>
        <w:tcPr>
          <w:tcW w:w="2035" w:type="dxa"/>
          <w:vMerge w:val="continue"/>
          <w:shd w:val="clear" w:color="auto" w:fill="auto"/>
          <w:vAlign w:val="top"/>
        </w:tcPr>
        <w:p>
          <w:pPr>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2"/>
            </w:rPr>
          </w:pPr>
        </w:p>
      </w:tc>
    </w:tr>
    <w:tr>
      <w:trPr>
        <w:cantSplit/>
      </w:trPr>
      <w:tc>
        <w:tcPr>
          <w:tcW w:w="7704" w:type="dxa"/>
          <w:shd w:val="clear" w:color="auto" w:fill="auto"/>
          <w:vAlign w:val="top"/>
        </w:tcPr>
        <w:p>
          <w:pPr>
            <w:pStyle w:val="p2baddress"/>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lang w:val="en-GB" w:eastAsia="en-GB" w:bidi="en-GB"/>
            </w:rPr>
          </w:pPr>
        </w:p>
      </w:tc>
      <w:tc>
        <w:tcPr>
          <w:tcW w:w="2035" w:type="dxa"/>
          <w:vMerge w:val="continue"/>
          <w:shd w:val="clear" w:color="auto" w:fill="auto"/>
          <w:vAlign w:val="top"/>
        </w:tcPr>
        <w:p>
          <w:pPr>
            <w:tabs>
              <w:tab w:val="center" w:pos="4153"/>
              <w:tab w:val="right" w:pos="830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2"/>
            </w:rPr>
          </w:pPr>
        </w:p>
      </w:tc>
    </w:tr>
  </w:tbl>
  <w:p>
    <w:pPr>
      <w:pStyle w:val="p2baddress"/>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lang w:val="en-GB" w:eastAsia="en-GB" w:bidi="en-GB"/>
      </w:rPr>
    </w:pPr>
  </w:p>
</w:hdr>
</file>

<file path=word/numbering.xml><?xml version="1.0" encoding="utf-8"?>
<w:numbering xmlns:w="http://schemas.openxmlformats.org/wordprocessingml/2006/main">
  <w:abstractNum w:abstractNumId="0">
    <w:multiLevelType w:val="multilevel"/>
    <w:lvl w:ilvl="0">
      <w:start w:val="1"/>
      <w:numFmt w:val="decimal"/>
      <w:suff w:val="tab"/>
      <w:lvlText w:val="%1."/>
      <w:pPr>
        <w:ind w:left="360" w:hanging="360"/>
        <w:tabs>
          <w:tab w:val="num" w:pos="360"/>
        </w:tabs>
      </w:pPr>
    </w:lvl>
    <w:lvl w:ilvl="1">
      <w:start w:val="4"/>
      <w:numFmt w:val="decimal"/>
      <w:suff w:val="tab"/>
      <w:lvlText w:val="%1.%2"/>
      <w:pPr>
        <w:ind w:left="720" w:hanging="720"/>
        <w:tabs>
          <w:tab w:val="num" w:pos="720"/>
        </w:tabs>
      </w:pPr>
      <w:rPr>
        <w:rFonts w:hint="default" w:ascii="Calibri" w:hAnsi="Calibri" w:eastAsia="Calibri" w:cs="Calibri"/>
        <w:b w:val="off"/>
        <w:i w:val="off"/>
        <w:strike w:val="off"/>
        <w:color w:val="auto"/>
        <w:position w:val="0"/>
        <w:sz w:val="22"/>
        <w:u w:val="none"/>
        <w:shd w:val="clear" w:color="auto" w:fill="auto"/>
      </w:rPr>
    </w:lvl>
    <w:lvl w:ilvl="2">
      <w:start w:val="1"/>
      <w:numFmt w:val="decimal"/>
      <w:suff w:val="tab"/>
      <w:lvlText w:val="%1.%2%3."/>
      <w:pPr>
        <w:ind w:left="1080" w:hanging="360"/>
        <w:tabs>
          <w:tab w:val="num" w:pos="1080"/>
        </w:tabs>
      </w:pPr>
    </w:lvl>
    <w:lvl w:ilvl="3">
      <w:start w:val="1"/>
      <w:numFmt w:val="decimal"/>
      <w:suff w:val="tab"/>
      <w:lvlText w:val="%1.%2%3.%4."/>
      <w:pPr>
        <w:ind w:left="1440" w:hanging="360"/>
        <w:tabs>
          <w:tab w:val="num" w:pos="1440"/>
        </w:tabs>
      </w:pPr>
    </w:lvl>
    <w:lvl w:ilvl="4">
      <w:start w:val="1"/>
      <w:numFmt w:val="decimal"/>
      <w:suff w:val="tab"/>
      <w:lvlText w:val="%1.%2%3.%4.%5."/>
      <w:pPr>
        <w:ind w:left="1800" w:hanging="360"/>
        <w:tabs>
          <w:tab w:val="num" w:pos="1800"/>
        </w:tabs>
      </w:pPr>
    </w:lvl>
    <w:lvl w:ilvl="5">
      <w:start w:val="1"/>
      <w:numFmt w:val="decimal"/>
      <w:suff w:val="tab"/>
      <w:lvlText w:val="%1.%2%3.%4.%5.%6."/>
      <w:pPr>
        <w:ind w:left="2160" w:hanging="360"/>
        <w:tabs>
          <w:tab w:val="num" w:pos="2160"/>
        </w:tabs>
      </w:pPr>
    </w:lvl>
    <w:lvl w:ilvl="6">
      <w:start w:val="1"/>
      <w:numFmt w:val="decimal"/>
      <w:suff w:val="tab"/>
      <w:lvlText w:val="%1.%2%3.%4.%5.%6.%7."/>
      <w:pPr>
        <w:ind w:left="2520" w:hanging="360"/>
        <w:tabs>
          <w:tab w:val="num" w:pos="2520"/>
        </w:tabs>
      </w:pPr>
    </w:lvl>
    <w:lvl w:ilvl="7">
      <w:start w:val="1"/>
      <w:numFmt w:val="decimal"/>
      <w:suff w:val="tab"/>
      <w:lvlText w:val="%1.%2%3.%4.%5.%6.%7.%8."/>
      <w:pPr>
        <w:ind w:left="2880" w:hanging="360"/>
        <w:tabs>
          <w:tab w:val="num" w:pos="2880"/>
        </w:tabs>
      </w:pPr>
    </w:lvl>
    <w:lvl w:ilvl="8">
      <w:start w:val="1"/>
      <w:numFmt w:val="decimal"/>
      <w:suff w:val="tab"/>
      <w:lvlText w:val="%1.%2%3.%4.%5.%6.%7.%8.%9."/>
      <w:pPr>
        <w:ind w:left="3240" w:hanging="360"/>
        <w:tabs>
          <w:tab w:val="num" w:pos="3240"/>
        </w:tabs>
      </w:pPr>
    </w:lvl>
  </w:abstractNum>
  <w:abstractNum w:abstractNumId="1">
    <w:multiLevelType w:val="multilevel"/>
    <w:lvl w:ilvl="0">
      <w:start w:val="2"/>
      <w:numFmt w:val="decimal"/>
      <w:suff w:val="tab"/>
      <w:lvlText w:val="%1.0"/>
      <w:pPr>
        <w:ind w:left="360" w:hanging="360"/>
        <w:tabs>
          <w:tab w:val="num" w:pos="360"/>
        </w:tabs>
      </w:pPr>
      <w:rPr>
        <w:rFonts w:hint="default" w:ascii="Calibri" w:hAnsi="Calibri" w:eastAsia="Calibri" w:cs="Calibri"/>
        <w:b w:val="on"/>
        <w:i w:val="off"/>
        <w:strike w:val="off"/>
        <w:color w:val="auto"/>
        <w:position w:val="0"/>
        <w:sz w:val="22"/>
        <w:u w:val="none"/>
        <w:shd w:val="clear" w:color="auto" w:fill="auto"/>
      </w:rPr>
    </w:lvl>
    <w:lvl w:ilvl="1">
      <w:start w:val="2"/>
      <w:numFmt w:val="decimal"/>
      <w:suff w:val="tab"/>
      <w:lvlText w:val="%1.0.%2"/>
      <w:pPr>
        <w:ind w:left="360" w:hanging="360"/>
        <w:tabs>
          <w:tab w:val="num" w:pos="360"/>
        </w:tabs>
      </w:pPr>
      <w:rPr>
        <w:rFonts w:hint="default" w:ascii="Calibri" w:hAnsi="Calibri" w:eastAsia="Calibri" w:cs="Calibri"/>
        <w:b w:val="off"/>
        <w:i w:val="off"/>
        <w:strike w:val="off"/>
        <w:color w:val="auto"/>
        <w:position w:val="0"/>
        <w:sz w:val="22"/>
        <w:u w:val="none"/>
        <w:shd w:val="clear" w:color="auto" w:fill="auto"/>
      </w:rPr>
    </w:lvl>
    <w:lvl w:ilvl="2">
      <w:start w:val="1"/>
      <w:numFmt w:val="decimal"/>
      <w:suff w:val="tab"/>
      <w:lvlText w:val="%1.0.%2%3."/>
      <w:pPr>
        <w:ind w:left="1080" w:hanging="360"/>
        <w:tabs>
          <w:tab w:val="num" w:pos="1080"/>
        </w:tabs>
      </w:pPr>
    </w:lvl>
    <w:lvl w:ilvl="3">
      <w:start w:val="1"/>
      <w:numFmt w:val="decimal"/>
      <w:suff w:val="tab"/>
      <w:lvlText w:val="%1.0.%2%3.%4."/>
      <w:pPr>
        <w:ind w:left="1440" w:hanging="360"/>
        <w:tabs>
          <w:tab w:val="num" w:pos="1440"/>
        </w:tabs>
      </w:pPr>
    </w:lvl>
    <w:lvl w:ilvl="4">
      <w:start w:val="1"/>
      <w:numFmt w:val="decimal"/>
      <w:suff w:val="tab"/>
      <w:lvlText w:val="%1.0.%2%3.%4.%5."/>
      <w:pPr>
        <w:ind w:left="1800" w:hanging="360"/>
        <w:tabs>
          <w:tab w:val="num" w:pos="1800"/>
        </w:tabs>
      </w:pPr>
    </w:lvl>
    <w:lvl w:ilvl="5">
      <w:start w:val="1"/>
      <w:numFmt w:val="decimal"/>
      <w:suff w:val="tab"/>
      <w:lvlText w:val="%1.0.%2%3.%4.%5.%6."/>
      <w:pPr>
        <w:ind w:left="2160" w:hanging="360"/>
        <w:tabs>
          <w:tab w:val="num" w:pos="2160"/>
        </w:tabs>
      </w:pPr>
    </w:lvl>
    <w:lvl w:ilvl="6">
      <w:start w:val="1"/>
      <w:numFmt w:val="decimal"/>
      <w:suff w:val="tab"/>
      <w:lvlText w:val="%1.0.%2%3.%4.%5.%6.%7."/>
      <w:pPr>
        <w:ind w:left="2520" w:hanging="360"/>
        <w:tabs>
          <w:tab w:val="num" w:pos="2520"/>
        </w:tabs>
      </w:pPr>
    </w:lvl>
    <w:lvl w:ilvl="7">
      <w:start w:val="1"/>
      <w:numFmt w:val="decimal"/>
      <w:suff w:val="tab"/>
      <w:lvlText w:val="%1.0.%2%3.%4.%5.%6.%7.%8."/>
      <w:pPr>
        <w:ind w:left="2880" w:hanging="360"/>
        <w:tabs>
          <w:tab w:val="num" w:pos="2880"/>
        </w:tabs>
      </w:pPr>
    </w:lvl>
    <w:lvl w:ilvl="8">
      <w:start w:val="1"/>
      <w:numFmt w:val="decimal"/>
      <w:suff w:val="tab"/>
      <w:lvlText w:val="%1.0.%2%3.%4.%5.%6.%7.%8.%9."/>
      <w:pPr>
        <w:ind w:left="3240" w:hanging="360"/>
        <w:tabs>
          <w:tab w:val="num" w:pos="3240"/>
        </w:tabs>
      </w:pPr>
    </w:lvl>
  </w:abstractNum>
  <w:abstractNum w:abstractNumId="2">
    <w:multiLevelType w:val="singleLevel"/>
    <w:lvl w:ilvl="0">
      <w:start w:val="1"/>
      <w:numFmt w:val="bullet"/>
      <w:suff w:val="tab"/>
      <w:lvlText w:val=""/>
      <w:pPr>
        <w:ind w:left="720" w:hanging="360"/>
        <w:tabs>
          <w:tab w:val="num" w:pos="720"/>
        </w:tabs>
      </w:pPr>
      <w:rPr>
        <w:rFonts w:hint="default" w:ascii="Wingdings" w:hAnsi="Wingdings" w:eastAsia="Wingdings" w:cs="Wingdings"/>
        <w:b w:val="off"/>
        <w:i w:val="off"/>
        <w:strike w:val="off"/>
        <w:color w:val="auto"/>
        <w:position w:val="0"/>
        <w:sz w:val="22"/>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Wingdings" w:hAnsi="Wingdings" w:eastAsia="Wingdings" w:cs="Wingdings"/>
        <w:b w:val="off"/>
        <w:i w:val="off"/>
        <w:strike w:val="off"/>
        <w:color w:val="000000"/>
        <w:position w:val="0"/>
        <w:sz w:val="22"/>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sz w:val="44"/>
      <w:szCs w:val="44"/>
      <w:lang w:val="en-GB" w:eastAsia="en-GB" w:bidi="en-GB"/>
    </w:rPr>
  </w:style>
  <w:style w:type="paragraph" w:styleId="p2baddress" w:customStyle="1">
    <w:name w:val="p2baddress"/>
    <w:basedOn w:val="Header"/>
    <w:next w:val="p2baddress"/>
    <w:qFormat/>
    <w:pPr/>
    <w:rPr>
      <w:sz w:val="16"/>
      <w:szCs w:val="16"/>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bottomdetail" w:customStyle="1">
    <w:name w:val="bottomdetail"/>
    <w:basedOn w:val="Footer"/>
    <w:next w:val="bottomdetail"/>
    <w:qFormat/>
    <w:pPr/>
    <w:rPr>
      <w:sz w:val="8"/>
      <w:szCs w:val="8"/>
      <w:lang w:val="en-GB" w:eastAsia="en-GB" w:bidi="en-GB"/>
    </w:rPr>
  </w:style>
  <w:style w:type="paragraph" w:styleId="Heading1">
    <w:name w:val="heading 1"/>
    <w:basedOn w:val="Normal"/>
    <w:next w:val="Normal"/>
    <w:qFormat/>
    <w:pPr>
      <w:keepNext/>
      <w:spacing w:before="240" w:after="60"/>
      <w:outlineLvl w:val="0"/>
    </w:pPr>
    <w:rPr>
      <w:b/>
      <w:bCs/>
      <w:sz w:val="32"/>
      <w:szCs w:val="32"/>
      <w:lang w:val="en-GB" w:eastAsia="en-GB" w:bidi="en-GB"/>
    </w:rPr>
  </w:style>
  <w:style w:type="paragraph" w:styleId="Heading2">
    <w:name w:val="heading 2"/>
    <w:basedOn w:val="Normal"/>
    <w:next w:val="Normal"/>
    <w:qFormat/>
    <w:pPr>
      <w:keepNext/>
      <w:outlineLvl w:val="1"/>
    </w:pPr>
    <w:rPr>
      <w:b/>
      <w:bCs/>
      <w:sz w:val="24"/>
      <w:szCs w:val="24"/>
      <w:lang w:val="en-GB" w:eastAsia="en-GB" w:bidi="en-GB"/>
    </w:rPr>
  </w:style>
  <w:style w:type="paragraph" w:styleId="Heading3">
    <w:name w:val="heading 3"/>
    <w:basedOn w:val="Normal"/>
    <w:next w:val="Normal"/>
    <w:qFormat/>
    <w:pPr>
      <w:keepNext/>
      <w:spacing w:before="240" w:after="60"/>
      <w:outlineLvl w:val="2"/>
    </w:pPr>
    <w:rPr>
      <w:b/>
      <w:bCs/>
      <w:sz w:val="26"/>
      <w:szCs w:val="26"/>
      <w:lang w:val="en-GB" w:eastAsia="en-GB" w:bidi="en-GB"/>
    </w:rPr>
  </w:style>
  <w:style w:type="paragraph" w:styleId="address" w:customStyle="1">
    <w:name w:val="address"/>
    <w:basedOn w:val="Normal"/>
    <w:next w:val="address"/>
    <w:qFormat/>
    <w:pPr/>
    <w:rPr>
      <w:lang w:val="en-GB" w:eastAsia="en-GB" w:bidi="en-GB"/>
    </w:rPr>
  </w:style>
  <w:style w:type="paragraph" w:styleId="BodyText">
    <w:name w:val="Body Text"/>
    <w:basedOn w:val="Normal"/>
    <w:next w:val="BodyText"/>
    <w:qFormat/>
    <w:pPr/>
    <w:rPr>
      <w:sz w:val="20"/>
      <w:szCs w:val="20"/>
      <w:lang w:val="en-GB" w:eastAsia="en-GB" w:bidi="en-GB"/>
    </w:rPr>
  </w:style>
  <w:style w:type="paragraph" w:styleId="Row headers" w:customStyle="1">
    <w:name w:val="Row headers"/>
    <w:basedOn w:val="Normal"/>
    <w:next w:val="Row headers"/>
    <w:qFormat/>
    <w:pPr>
      <w:spacing w:before="60" w:after="60"/>
      <w:jc w:val="center"/>
    </w:pPr>
    <w:rPr>
      <w:sz w:val="20"/>
      <w:szCs w:val="20"/>
      <w:lang w:val="en-GB" w:eastAsia="en-GB" w:bidi="en-GB"/>
    </w:rPr>
  </w:style>
  <w:style w:type="paragraph" w:styleId="expense items" w:customStyle="1">
    <w:name w:val="expense items"/>
    <w:basedOn w:val="Row headers"/>
    <w:next w:val="expense items"/>
    <w:qFormat/>
    <w:pPr/>
    <w:rPr>
      <w:lang w:val="en-GB" w:eastAsia="en-GB" w:bidi="en-GB"/>
    </w:rPr>
  </w:style>
  <w:style w:type="paragraph" w:styleId="E-mailSignature">
    <w:name w:val="E-mail Signature"/>
    <w:basedOn w:val="Normal"/>
    <w:next w:val="E-mailSignature"/>
    <w:qFormat/>
    <w:pPr/>
    <w:rPr>
      <w:sz w:val="24"/>
      <w:szCs w:val="24"/>
      <w:lang w:val="en-GB" w:eastAsia="en-GB" w:bidi="en-GB"/>
    </w:rPr>
  </w:style>
  <w:style w:type="paragraph" w:styleId="NormalWeb">
    <w:name w:val="Normal (Web)"/>
    <w:basedOn w:val="Normal"/>
    <w:next w:val="NormalWeb"/>
    <w:qFormat/>
    <w:pPr/>
    <w:rPr>
      <w:rFonts w:ascii="Times New Roman" w:hAnsi="Times New Roman" w:eastAsia="Times New Roman" w:cs="Times New Roman"/>
      <w:sz w:val="24"/>
      <w:szCs w:val="24"/>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Footer Char" w:customStyle="1">
    <w:name w:val="Footer Char"/>
    <w:qFormat/>
    <w:rPr>
      <w:rFonts w:ascii="Arial" w:hAnsi="Arial" w:eastAsia="Arial" w:cs="Arial"/>
      <w:sz w:val="22"/>
      <w:szCs w:val="22"/>
      <w:rtl w:val="off"/>
      <w:lang w:val="en-GB" w:eastAsia="en-GB" w:bidi="en-GB"/>
    </w:rPr>
  </w:style>
  <w:style w:type="paragraph" w:styleId="ListParagraph">
    <w:name w:val="List Paragraph"/>
    <w:basedOn w:val="Normal"/>
    <w:next w:val="ListParagraph"/>
    <w:qFormat/>
    <w:pPr>
      <w:ind w:left="720"/>
    </w:pPr>
    <w:rPr>
      <w:rFonts w:ascii="Calibri" w:hAnsi="Calibri" w:eastAsia="Calibri" w:cs="Calibri"/>
      <w:lang w:val="en-GB" w:eastAsia="en-GB" w:bidi="en-GB"/>
    </w:rPr>
  </w:style>
  <w:style w:type="character" w:styleId="Heading 2 Char" w:customStyle="1">
    <w:name w:val="Heading 2 Char"/>
    <w:qFormat/>
    <w:rPr>
      <w:rFonts w:ascii="Arial" w:hAnsi="Arial" w:eastAsia="Arial" w:cs="Arial"/>
      <w:b/>
      <w:bCs/>
      <w:sz w:val="24"/>
      <w:szCs w:val="24"/>
      <w:rtl w:val="off"/>
      <w:lang w:val="en-GB" w:eastAsia="en-GB" w:bidi="en-GB"/>
    </w:rPr>
  </w:style>
  <w:style w:type="paragraph" w:styleId="paragraph" w:customStyle="1">
    <w:name w:val="paragraph"/>
    <w:basedOn w:val="Normal"/>
    <w:next w:val="paragraph"/>
    <w:qFormat/>
    <w:pPr/>
    <w:rPr>
      <w:rFonts w:ascii="Times New Roman" w:hAnsi="Times New Roman" w:eastAsia="Times New Roman" w:cs="Times New Roman"/>
      <w:sz w:val="24"/>
      <w:szCs w:val="24"/>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character" w:styleId="Hyperlink">
    <w:name w:val="Hyperlink"/>
    <w:qFormat/>
    <w:rPr>
      <w:color w:val="0000FF"/>
      <w:u w:val="single"/>
      <w:rtl w:val="off"/>
    </w:rPr>
  </w:style>
  <w:style w:type="character" w:styleId="Emphasis">
    <w:name w:val="Emphasis"/>
    <w:qFormat/>
    <w:rPr>
      <w:b/>
      <w:bCs/>
      <w:i w:val="off"/>
      <w:iCs w:val="off"/>
      <w:rtl w:val="off"/>
    </w:rPr>
  </w:style>
  <w:style w:type="paragraph" w:styleId="NoSpacing">
    <w:name w:val="No Spacing"/>
    <w:basedOn w:val="[Normal]"/>
    <w:next w:val="NoSpacing"/>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US" w:eastAsia="en-US" w:bidi="en-US"/>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1" Type="http://schemas.openxmlformats.org/officeDocument/2006/relationships/footer" Target="footer0001.xml"/>
	<Relationship Id="rId00012" Type="http://schemas.openxmlformats.org/officeDocument/2006/relationships/header" Target="header0001_first.xml"/>
	<Relationship Id="rId00013" Type="http://schemas.openxmlformats.org/officeDocument/2006/relationships/footer" Target="footer0001_first.xml"/>
	<Relationship Id="rId00014" Type="http://schemas.openxmlformats.org/officeDocument/2006/relationships/numbering" Target="numbering.xml"/>
	<Relationship Id="rId00015" Type="http://schemas.openxmlformats.org/officeDocument/2006/relationships/fontTable" Target="fontTable.xml"/>
	<Relationship Id="rId00016" Type="http://schemas.openxmlformats.org/officeDocument/2006/relationships/settings" Target="settings.xml"/>
</Relationships>
</file>

<file path=word/_rels/footer0001.xml.rels><?xml version="1.0" encoding="UTF-8" standalone="yes"?><Relationships xmlns="http://schemas.openxmlformats.org/package/2006/relationships">
	<Relationship Id="rId00006" Type="http://schemas.openxmlformats.org/officeDocument/2006/relationships/image" Target="media/image0001.emf"/>
	<Relationship Id="rId00007" Type="http://schemas.openxmlformats.org/officeDocument/2006/relationships/image" Target="media/image0002.png"/>
</Relationships>
</file>

<file path=word/_rels/footer0001_first.xml.rels><?xml version="1.0" encoding="UTF-8" standalone="yes"?><Relationships xmlns="http://schemas.openxmlformats.org/package/2006/relationships">
	<Relationship Id="rId00009" Type="http://schemas.openxmlformats.org/officeDocument/2006/relationships/image" Target="media/image0004.emf"/>
	<Relationship Id="rId00010" Type="http://schemas.openxmlformats.org/officeDocument/2006/relationships/image" Target="media/image0005.png"/>
</Relationships>
</file>

<file path=word/_rels/header0001_first.xml.rels><?xml version="1.0" encoding="UTF-8" standalone="yes"?><Relationships xmlns="http://schemas.openxmlformats.org/package/2006/relationships">
	<Relationship Id="rId00008" Type="http://schemas.openxmlformats.org/officeDocument/2006/relationships/image" Target="media/image0003.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date]</dc:title>
  <dc:creator>Saul Levitt</dc:creator>
  <dcterms:created xsi:type="dcterms:W3CDTF">2026-04-20T14:28:00Z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0x010100D3D0D5F9D8B46D4788897CEA4048BB9F</vt:lpwstr>
  </property>
</Properties>
</file>